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80A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47/2025</w:t>
      </w:r>
      <w:r>
        <w:rPr>
          <w:b/>
          <w:caps/>
        </w:rPr>
        <w:br/>
        <w:t>Burmistrza Miejskiej Górki</w:t>
      </w:r>
    </w:p>
    <w:p w14:paraId="70130B3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lutego 2025 r.</w:t>
      </w:r>
    </w:p>
    <w:p w14:paraId="25A1465F" w14:textId="77777777" w:rsidR="00A77B3E" w:rsidRDefault="00000000">
      <w:pPr>
        <w:keepNext/>
        <w:spacing w:after="480"/>
        <w:jc w:val="center"/>
      </w:pPr>
      <w:r>
        <w:rPr>
          <w:b/>
        </w:rPr>
        <w:t>w sprawie prowadzenia metodą odkrywkową eksploatacji złoża naturalnego “Miejska Górka II”, o powierzchni ca 1,99 ha, w miejscowości Miejska Górka, na terenach własnych działek ewidencyjnych nr 310/1, 310/2, 311, 312</w:t>
      </w:r>
    </w:p>
    <w:p w14:paraId="37156FD2" w14:textId="77777777" w:rsidR="00A77B3E" w:rsidRDefault="00000000">
      <w:pPr>
        <w:keepLines/>
        <w:spacing w:before="120" w:after="120"/>
        <w:ind w:firstLine="227"/>
      </w:pPr>
      <w:r>
        <w:t>Na podstawie art. 10 § 1, w związku z art. 49 ustawy z dnia 14 czerwca 1960 roku Kodeks postępowania administracyjnego (</w:t>
      </w:r>
      <w:proofErr w:type="spellStart"/>
      <w:r>
        <w:t>t.j</w:t>
      </w:r>
      <w:proofErr w:type="spellEnd"/>
      <w:r>
        <w:t>. Dz.U z 2024, poz. 572) w związku z art. 74 ust. 3 ustawy z dnia 3 października 2008 r. o udostępnianiu informacji o środowisku i jego ochronie, udziale społeczeństwa w ochronie środowiska oraz o ocenach oddziaływania na środowisko (Dz.U z 2024 roku, poz. 1112 ze zm.)</w:t>
      </w:r>
    </w:p>
    <w:p w14:paraId="00A2AA72" w14:textId="77777777" w:rsidR="00F5368F" w:rsidRDefault="00000000">
      <w:pPr>
        <w:spacing w:before="120" w:after="120"/>
        <w:ind w:firstLine="227"/>
        <w:jc w:val="center"/>
        <w:rPr>
          <w:color w:val="000000"/>
          <w:u w:val="single" w:color="000000"/>
        </w:rPr>
      </w:pPr>
      <w:r>
        <w:t>Burmistrz Miejskiej Górki</w:t>
      </w:r>
      <w:r>
        <w:br/>
      </w:r>
      <w:r>
        <w:rPr>
          <w:color w:val="000000"/>
          <w:u w:val="single" w:color="000000"/>
        </w:rPr>
        <w:t>z a w i a d a m i a</w:t>
      </w:r>
    </w:p>
    <w:p w14:paraId="4D20E78E" w14:textId="77777777" w:rsidR="00F5368F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strony o zakończeniu postępowania prowadzonego w sprawie wydania decyzji o środowiskowych uwarunkowaniach zgody na realizację przedsięwzięcia polegającego na:</w:t>
      </w:r>
      <w:r>
        <w:rPr>
          <w:i/>
          <w:color w:val="000000"/>
          <w:u w:color="000000"/>
        </w:rPr>
        <w:t> </w:t>
      </w:r>
      <w:r>
        <w:rPr>
          <w:b/>
          <w:color w:val="000000"/>
          <w:u w:color="000000"/>
        </w:rPr>
        <w:t>prowadzeniu metodą odkrywkową eksploatacji złoża naturalnego “Miejska Górka II”, o powierzchni ca 1,99 ha, w miejscowości Miejska Górka, na terenach własnych działek ewidencyjnych nr 310/1, 310/2, 311, 312</w:t>
      </w:r>
      <w:r>
        <w:rPr>
          <w:color w:val="000000"/>
          <w:u w:color="000000"/>
        </w:rPr>
        <w:t>.</w:t>
      </w:r>
    </w:p>
    <w:p w14:paraId="38AFCFF2" w14:textId="77777777" w:rsidR="00F5368F" w:rsidRDefault="00000000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 </w:t>
      </w:r>
      <w:r>
        <w:rPr>
          <w:color w:val="000000"/>
          <w:u w:color="000000"/>
        </w:rPr>
        <w:t>Informuję, że w toku powyższego postępowania inwestycja została zaopiniowana przez:</w:t>
      </w:r>
    </w:p>
    <w:p w14:paraId="3FC8E185" w14:textId="2C6D748C" w:rsidR="00F5368F" w:rsidRDefault="00F5368F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 </w:t>
      </w:r>
      <w:r w:rsidR="00000000">
        <w:rPr>
          <w:color w:val="000000"/>
          <w:u w:color="000000"/>
        </w:rPr>
        <w:t xml:space="preserve">Regionalnego Dyrektorem Ochrony Środowiska w Poznaniu – postanowienie z dnia 21.01.2025 roku </w:t>
      </w:r>
      <w:proofErr w:type="spellStart"/>
      <w:r w:rsidR="00000000">
        <w:rPr>
          <w:color w:val="000000"/>
          <w:u w:color="000000"/>
        </w:rPr>
        <w:t>zn</w:t>
      </w:r>
      <w:proofErr w:type="spellEnd"/>
      <w:r w:rsidR="00000000">
        <w:rPr>
          <w:color w:val="000000"/>
          <w:u w:color="000000"/>
        </w:rPr>
        <w:t xml:space="preserve">. WOO-IV.4220.1184.2024.SS.5 </w:t>
      </w:r>
    </w:p>
    <w:p w14:paraId="4C6FA5CD" w14:textId="6920A961" w:rsidR="00A77B3E" w:rsidRDefault="00F5368F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-</w:t>
      </w:r>
      <w:r w:rsidR="00000000">
        <w:rPr>
          <w:color w:val="000000"/>
          <w:u w:color="000000"/>
        </w:rPr>
        <w:t xml:space="preserve">Państwowe Gospodarstwo Wodne Wody Polskie Zarząd Zlewni w Lesznie – opinia z dnia  30.09.2024 r. </w:t>
      </w:r>
      <w:proofErr w:type="spellStart"/>
      <w:r w:rsidR="00000000">
        <w:rPr>
          <w:color w:val="000000"/>
          <w:u w:color="000000"/>
        </w:rPr>
        <w:t>zn</w:t>
      </w:r>
      <w:proofErr w:type="spellEnd"/>
      <w:r w:rsidR="00000000">
        <w:rPr>
          <w:color w:val="000000"/>
          <w:u w:color="000000"/>
        </w:rPr>
        <w:t>. VS.ZZŚ.4901.205.2024.AS</w:t>
      </w:r>
    </w:p>
    <w:p w14:paraId="2AEF8055" w14:textId="23D465E1" w:rsidR="00F5368F" w:rsidRDefault="00F5368F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 </w:t>
      </w:r>
      <w:r>
        <w:rPr>
          <w:color w:val="000000"/>
          <w:u w:color="000000"/>
        </w:rPr>
        <w:t>Państwowy Powiatowy Inspektor Sanitarny w Rawiczu – opinia sanitarna z dnia 04.10.2024 r. Zn. N.NS.9022.286.2024</w:t>
      </w:r>
    </w:p>
    <w:p w14:paraId="171D5DE5" w14:textId="77777777" w:rsidR="00F5368F" w:rsidRDefault="00F5368F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Stosownie do art. 10 § 1 i art. 81 KPA organ administracji obowiązany jest przed rozpatrzeniem materiału dowodowego i wydaniem decyzji do wysłuchania wypowiedzi stron co do przeprowadzonych dowodów, zgromadzonych materiałów oraz zgłoszonych żądań. </w:t>
      </w:r>
    </w:p>
    <w:p w14:paraId="30BCFA6D" w14:textId="77777777" w:rsidR="00F5368F" w:rsidRDefault="00F5368F" w:rsidP="00F5368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 związku z powyższym, że strony postępowania mogą zapoznać się z aktami sprawy w siedzibie Urzędu Miejskiego w Miejskiej Górce, ul. Rynek 33, 63-910 Miejska Górka, pok. 16, w godzinach urzędowania tj. od 7.30 – 15.30  w terminie 7 dni od dnia doręczenia niniejszego obwieszczenia. </w:t>
      </w:r>
    </w:p>
    <w:p w14:paraId="179003C7" w14:textId="77777777" w:rsidR="00F5368F" w:rsidRDefault="00F5368F" w:rsidP="00F5368F">
      <w:pPr>
        <w:spacing w:before="120" w:after="120"/>
        <w:ind w:firstLine="227"/>
        <w:rPr>
          <w:i/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 U z 2024 r. poz. 1112 ze zm.) - niniejsze zawiadomienie zostaje podane stronom do wiadomości przez zamieszczenie na stronie Biuletynu Informacji Publicznej Urzędu Miejskiego w Miejskiej Górce, tablicy ogłoszeń w Urzędzie Miejskim w Miejskiej Górce oraz w pobliżu miejsca realizacji inwestycji (tablica w miejscowości Karolinki).</w:t>
      </w:r>
      <w:r>
        <w:rPr>
          <w:i/>
          <w:color w:val="000000"/>
          <w:u w:color="000000"/>
        </w:rPr>
        <w:t> </w:t>
      </w:r>
    </w:p>
    <w:p w14:paraId="472F0A1F" w14:textId="0AEDA850" w:rsidR="00F5368F" w:rsidRDefault="00F5368F" w:rsidP="00F5368F">
      <w:pPr>
        <w:spacing w:before="120" w:after="120"/>
        <w:ind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Doręczenie uważa się za  dokonane po upływie 14 dni od dnia publicznego  obwieszczenia</w:t>
      </w:r>
      <w:r>
        <w:rPr>
          <w:i/>
          <w:color w:val="000000"/>
          <w:u w:color="000000"/>
        </w:rPr>
        <w:t>.</w:t>
      </w:r>
    </w:p>
    <w:p w14:paraId="098E16DF" w14:textId="77777777" w:rsidR="00F5368F" w:rsidRDefault="00F5368F" w:rsidP="00F5368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368F" w14:paraId="27009B92" w14:textId="77777777" w:rsidTr="009C35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020E9" w14:textId="77777777" w:rsidR="00F5368F" w:rsidRDefault="00F5368F" w:rsidP="009C35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B5174" w14:textId="77777777" w:rsidR="00F5368F" w:rsidRDefault="00F5368F" w:rsidP="009C357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20AEBB1B" w14:textId="77777777" w:rsidR="00A77B3E" w:rsidRDefault="00A77B3E">
      <w:pPr>
        <w:keepNext/>
      </w:pPr>
    </w:p>
    <w:sectPr w:rsidR="00A77B3E" w:rsidSect="00F5368F">
      <w:footerReference w:type="default" r:id="rId6"/>
      <w:endnotePr>
        <w:numFmt w:val="decimal"/>
      </w:endnotePr>
      <w:pgSz w:w="11906" w:h="16838"/>
      <w:pgMar w:top="993" w:right="1020" w:bottom="567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3E97" w14:textId="77777777" w:rsidR="00C732C1" w:rsidRDefault="00C732C1">
      <w:r>
        <w:separator/>
      </w:r>
    </w:p>
  </w:endnote>
  <w:endnote w:type="continuationSeparator" w:id="0">
    <w:p w14:paraId="3BD6BFB0" w14:textId="77777777" w:rsidR="00C732C1" w:rsidRDefault="00C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03A60" w14:paraId="25F5A42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52C10A" w14:textId="77777777" w:rsidR="00F03A6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AF4BD282-23D3-4823-9B2D-28848AB65CCB.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C490DA" w14:textId="77777777" w:rsidR="00F03A6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536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A86043" w14:textId="77777777" w:rsidR="00F03A60" w:rsidRDefault="00F03A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CA8F" w14:textId="77777777" w:rsidR="00C732C1" w:rsidRDefault="00C732C1">
      <w:r>
        <w:separator/>
      </w:r>
    </w:p>
  </w:footnote>
  <w:footnote w:type="continuationSeparator" w:id="0">
    <w:p w14:paraId="1D92508C" w14:textId="77777777" w:rsidR="00C732C1" w:rsidRDefault="00C7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1AB5"/>
    <w:rsid w:val="00A77B3E"/>
    <w:rsid w:val="00C732C1"/>
    <w:rsid w:val="00CA2A55"/>
    <w:rsid w:val="00F03A60"/>
    <w:rsid w:val="00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06357"/>
  <w15:docId w15:val="{A90E685A-784B-4A0F-A066-E335EF16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47/2025 z dnia 12 lutego 2025 r.</dc:title>
  <dc:subject>w sprawie prowadzenia metodą odkrywkową eksploatacji złoża naturalnego “Miejska Górka II”, o^powierzchni ca 1,99 ha, w^miejscowości Miejska Górka, na terenach własnych działek ewidencyjnych nr 310/1, 310/2, 311, 312</dc:subject>
  <dc:creator>Jack</dc:creator>
  <cp:lastModifiedBy>Jack</cp:lastModifiedBy>
  <cp:revision>2</cp:revision>
  <dcterms:created xsi:type="dcterms:W3CDTF">2025-02-12T09:24:00Z</dcterms:created>
  <dcterms:modified xsi:type="dcterms:W3CDTF">2025-02-12T08:27:00Z</dcterms:modified>
  <cp:category>Akt prawny</cp:category>
</cp:coreProperties>
</file>