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ceeb4e508547b7" /></Relationships>
</file>

<file path=word/document.xml><?xml version="1.0" encoding="utf-8"?>
<w:document xmlns:w="http://schemas.openxmlformats.org/wordprocessingml/2006/main">
  <w:body>
    <w:p>
      <w:pPr>
        <w:spacing w:before="0" w:after="0"/>
        <w:ind w:left="0" w:right="0"/>
      </w:pPr>
      <w:r>
        <w:rPr>
          <w:rFonts w:ascii="Arial" w:hAnsi="Arial"/>
          <w:b/>
          <w:sz w:val="24"/>
        </w:rPr>
        <w:t>Rada Miejska w Miejskiej Górce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Radni</w:t>
      </w:r>
    </w:p>
    <w:p>
      <w:pPr>
        <w:jc w:val="center"/>
      </w:pPr>
      <w:r>
        <w:rPr>
          <w:rFonts w:ascii="Arial" w:hAnsi="Arial"/>
          <w:b/>
          <w:sz w:val="36"/>
        </w:rPr>
        <w:t>Raport z głosowań</w:t>
      </w:r>
    </w:p>
    <w:p>
      <w:r>
        <w:rPr>
          <w:rFonts w:ascii="Arial" w:hAnsi="Arial"/>
          <w:sz w:val="24"/>
        </w:rPr>
        <w:t>Sesja Rady Miejskiej w Miejskiej Górce w dniu 2025-12-17</w:t>
      </w:r>
    </w:p>
    <w:p>
      <w:r>
        <w:rPr>
          <w:rFonts w:ascii="Arial" w:hAnsi="Arial"/>
          <w:b/>
          <w:sz w:val="28"/>
        </w:rPr>
        <w:t>Przeprowadzone głosowania</w:t>
      </w:r>
    </w:p>
    <w:p>
      <w:r>
        <w:rPr>
          <w:rFonts w:ascii="Arial" w:hAnsi="Arial"/>
          <w:sz w:val="24"/>
        </w:rPr>
        <w:t>1. Głosowano w sprawie:</w:t>
      </w:r>
      <w:r>
        <w:t xml:space="preserve"> </w:t>
      </w:r>
      <w:r>
        <w:rPr>
          <w:rFonts w:ascii="Arial" w:hAnsi="Arial"/>
          <w:b/>
          <w:sz w:val="24"/>
        </w:rPr>
        <w:t>Przyjęcie protokołu poprzedniej Sesji.</w:t>
      </w:r>
      <w:r>
        <w:t xml:space="preserve"> </w:t>
      </w:r>
      <w:r>
        <w:rPr>
          <w:rFonts w:ascii="Arial" w:hAnsi="Arial"/>
          <w:sz w:val="24"/>
        </w:rPr>
        <w:t>- czas głosowania: 17 grudnia 2025, 12:03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2. Głosowano w sprawie:</w:t>
      </w:r>
      <w:r>
        <w:t xml:space="preserve"> </w:t>
      </w:r>
      <w:r>
        <w:rPr>
          <w:rFonts w:ascii="Arial" w:hAnsi="Arial"/>
          <w:b/>
          <w:sz w:val="24"/>
        </w:rPr>
        <w:t>dokonania zmiany Wieloletniej Prognozy Finansowej Gminy Miejska Górka na lata 2025-2033,</w:t>
      </w:r>
      <w:r>
        <w:t xml:space="preserve"> </w:t>
      </w:r>
      <w:r>
        <w:rPr>
          <w:rFonts w:ascii="Arial" w:hAnsi="Arial"/>
          <w:sz w:val="24"/>
        </w:rPr>
        <w:t>- czas głosowania: 17 grudnia 2025, 12:21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3. Głosowano w sprawie:</w:t>
      </w:r>
      <w:r>
        <w:t xml:space="preserve"> </w:t>
      </w:r>
      <w:r>
        <w:rPr>
          <w:rFonts w:ascii="Arial" w:hAnsi="Arial"/>
          <w:b/>
          <w:sz w:val="24"/>
        </w:rPr>
        <w:t>zmiany uchwały budżetowej na rok 2025,</w:t>
      </w:r>
      <w:r>
        <w:t xml:space="preserve"> </w:t>
      </w:r>
      <w:r>
        <w:rPr>
          <w:rFonts w:ascii="Arial" w:hAnsi="Arial"/>
          <w:sz w:val="24"/>
        </w:rPr>
        <w:t>- czas głosowania: 17 grudnia 2025, 12:29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4. Głosowano w sprawie:</w:t>
      </w:r>
      <w:r>
        <w:t xml:space="preserve"> </w:t>
      </w:r>
      <w:r>
        <w:rPr>
          <w:rFonts w:ascii="Arial" w:hAnsi="Arial"/>
          <w:b/>
          <w:sz w:val="24"/>
        </w:rPr>
        <w:t>udzielenia pomocy finansowej Powiatowi Rawickiemu,</w:t>
      </w:r>
      <w:r>
        <w:t xml:space="preserve"> </w:t>
      </w:r>
      <w:r>
        <w:rPr>
          <w:rFonts w:ascii="Arial" w:hAnsi="Arial"/>
          <w:sz w:val="24"/>
        </w:rPr>
        <w:t>- czas głosowania: 17 grudnia 2025, 12:32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5. Głosowano w sprawie:</w:t>
      </w:r>
      <w:r>
        <w:t xml:space="preserve"> </w:t>
      </w:r>
      <w:r>
        <w:rPr>
          <w:rFonts w:ascii="Arial" w:hAnsi="Arial"/>
          <w:b/>
          <w:sz w:val="24"/>
        </w:rPr>
        <w:t>udzielenia pomocy finansowej Powiatowi Rawickiemu,</w:t>
      </w:r>
      <w:r>
        <w:t xml:space="preserve"> </w:t>
      </w:r>
      <w:r>
        <w:rPr>
          <w:rFonts w:ascii="Arial" w:hAnsi="Arial"/>
          <w:sz w:val="24"/>
        </w:rPr>
        <w:t>- czas głosowania: 17 grudnia 2025, 12:33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6. Głosowano w sprawie:</w:t>
      </w:r>
      <w:r>
        <w:t xml:space="preserve"> </w:t>
      </w:r>
      <w:r>
        <w:rPr>
          <w:rFonts w:ascii="Arial" w:hAnsi="Arial"/>
          <w:b/>
          <w:sz w:val="24"/>
        </w:rPr>
        <w:t>ustalenia trybu udzielania i rozliczania oraz trybu przeprowadzania kontroli prawidłowości pobrania i wykorzystania dotacji udzielanych z budżetu Gminy Miejska Górka dla publicznych i niepublicznych: szkół, przedszkoli, oddziałów przedszkolnych w szkołach podstawowych oraz innych form wychowania przedszkolnego prowadzonych przez osoby fizyczne i osoby prawne niebędące jednostkami samorządu terytorialnego,</w:t>
      </w:r>
      <w:r>
        <w:t xml:space="preserve"> </w:t>
      </w:r>
      <w:r>
        <w:rPr>
          <w:rFonts w:ascii="Arial" w:hAnsi="Arial"/>
          <w:sz w:val="24"/>
        </w:rPr>
        <w:t>- czas głosowania: 17 grudnia 2025, 12:35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7. Głosowano w sprawie:</w:t>
      </w:r>
      <w:r>
        <w:t xml:space="preserve"> </w:t>
      </w:r>
      <w:r>
        <w:rPr>
          <w:rFonts w:ascii="Arial" w:hAnsi="Arial"/>
          <w:b/>
          <w:sz w:val="24"/>
        </w:rPr>
        <w:t>zmieniająca uchwałę Nr VIII/38/07 Rady Miejskiej w Miejskiej Górce z dnia 30 maja 2007 roku w sprawie utworzenia Gminnego Zespołu Obsługi Ekonomiczno - Administracyjnej Oświaty</w:t>
      </w:r>
      <w:r>
        <w:t xml:space="preserve"> </w:t>
      </w:r>
      <w:r>
        <w:rPr>
          <w:rFonts w:ascii="Arial" w:hAnsi="Arial"/>
          <w:sz w:val="24"/>
        </w:rPr>
        <w:t>- czas głosowania: 17 grudnia 2025, 12:38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8. Głosowano w sprawie:</w:t>
      </w:r>
      <w:r>
        <w:t xml:space="preserve"> </w:t>
      </w:r>
      <w:r>
        <w:rPr>
          <w:rFonts w:ascii="Arial" w:hAnsi="Arial"/>
          <w:b/>
          <w:sz w:val="24"/>
        </w:rPr>
        <w:t>Strategii Rozwiązywania Problemów Społecznych dla Gminy Miejska Górka na lata 2026 – 2030,</w:t>
      </w:r>
      <w:r>
        <w:t xml:space="preserve"> </w:t>
      </w:r>
      <w:r>
        <w:rPr>
          <w:rFonts w:ascii="Arial" w:hAnsi="Arial"/>
          <w:sz w:val="24"/>
        </w:rPr>
        <w:t>- czas głosowania: 17 grudnia 2025, 12:39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9. Głosowano w sprawie:</w:t>
      </w:r>
      <w:r>
        <w:t xml:space="preserve"> </w:t>
      </w:r>
      <w:r>
        <w:rPr>
          <w:rFonts w:ascii="Arial" w:hAnsi="Arial"/>
          <w:b/>
          <w:sz w:val="24"/>
        </w:rPr>
        <w:t>rocznego planu potrzeb w zakresie wykonywania prac społecznie użytecznych na 2026 rok,</w:t>
      </w:r>
      <w:r>
        <w:t xml:space="preserve"> </w:t>
      </w:r>
      <w:r>
        <w:rPr>
          <w:rFonts w:ascii="Arial" w:hAnsi="Arial"/>
          <w:sz w:val="24"/>
        </w:rPr>
        <w:t>- czas głosowania: 17 grudnia 2025, 12:41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10. Głosowano w sprawie:</w:t>
      </w:r>
      <w:r>
        <w:t xml:space="preserve"> </w:t>
      </w:r>
      <w:r>
        <w:rPr>
          <w:rFonts w:ascii="Arial" w:hAnsi="Arial"/>
          <w:b/>
          <w:sz w:val="24"/>
        </w:rPr>
        <w:t>reprezentowania Gminy Miejska Górka w Zgromadzeniu Związku Komunalny Związek Gmin Regionu Leszczyńskiego,</w:t>
      </w:r>
      <w:r>
        <w:t xml:space="preserve"> </w:t>
      </w:r>
      <w:r>
        <w:rPr>
          <w:rFonts w:ascii="Arial" w:hAnsi="Arial"/>
          <w:sz w:val="24"/>
        </w:rPr>
        <w:t>- czas głosowania: 17 grudnia 2025, 12:42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11. Głosowano w sprawie:</w:t>
      </w:r>
      <w:r>
        <w:t xml:space="preserve"> </w:t>
      </w:r>
      <w:r>
        <w:rPr>
          <w:rFonts w:ascii="Arial" w:hAnsi="Arial"/>
          <w:b/>
          <w:sz w:val="24"/>
        </w:rPr>
        <w:t>planu pracy Rady Miejskiej w Miejskiej Górce na rok 2026,</w:t>
      </w:r>
      <w:r>
        <w:t xml:space="preserve"> </w:t>
      </w:r>
      <w:r>
        <w:rPr>
          <w:rFonts w:ascii="Arial" w:hAnsi="Arial"/>
          <w:sz w:val="24"/>
        </w:rPr>
        <w:t>- czas głosowania: 17 grudnia 2025, 12:43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sz w:val="24"/>
        </w:rPr>
        <w:t>12. Głosowano w sprawie:</w:t>
      </w:r>
      <w:r>
        <w:t xml:space="preserve"> </w:t>
      </w:r>
      <w:r>
        <w:rPr>
          <w:rFonts w:ascii="Arial" w:hAnsi="Arial"/>
          <w:b/>
          <w:sz w:val="24"/>
        </w:rPr>
        <w:t>zatwierdzenia planów pracy Komisji Rady Miejskiej w Miejskiej Górce.</w:t>
      </w:r>
      <w:r>
        <w:t xml:space="preserve"> </w:t>
      </w:r>
      <w:r>
        <w:rPr>
          <w:rFonts w:ascii="Arial" w:hAnsi="Arial"/>
          <w:sz w:val="24"/>
        </w:rPr>
        <w:t>- czas głosowania: 17 grudnia 2025, 12:44</w:t>
      </w:r>
    </w:p>
    <w:p>
      <w:pPr>
        <w:spacing w:before="0" w:after="0"/>
        <w:ind w:left="0" w:right="0"/>
      </w:pPr>
      <w:r>
        <w:rPr>
          <w:rFonts w:ascii="Arial" w:hAnsi="Arial"/>
          <w:sz w:val="24"/>
          <w:u w:val="single"/>
        </w:rPr>
        <w:t>Wyniki głosowania:</w:t>
      </w:r>
    </w:p>
    <w:p>
      <w:r>
        <w:rPr>
          <w:rFonts w:ascii="Arial" w:hAnsi="Arial"/>
          <w:sz w:val="24"/>
        </w:rPr>
        <w:t>ZA: 15, PRZECIW: 0, WSTRZYMUJĘ SIĘ: 0, BRAK GŁOSU: 0, NIEOBECNI: 0</w:t>
      </w:r>
    </w:p>
    <w:p>
      <w:r>
        <w:rPr>
          <w:rFonts w:ascii="Arial" w:hAnsi="Arial"/>
          <w:b/>
          <w:sz w:val="24"/>
          <w:u w:val="single"/>
        </w:rPr>
        <w:t>Wyniki imienne: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ZA (15)</w:t>
      </w:r>
    </w:p>
    <w:p>
      <w:r>
        <w:rPr>
          <w:rFonts w:ascii="Arial" w:hAnsi="Arial"/>
          <w:sz w:val="18"/>
        </w:rPr>
        <w:t>Justyna Andrzejewska, Urszula Dupiczak, Łukasz Gil, Zdzisław Goliński, Justyna Kokocińska, Lucyna Maćkowiak, Mariusz Mikołajczyk, Waldemar Niedźwiecki, Wiesława Nowakowska, Monika Ratajczak, Andrzej Ratajski, Danuta Skupin, Krzysztof Synoracki, Monika Szydłowska, Janina Wolska</w:t>
      </w:r>
    </w:p>
    <w:p>
      <w:r>
        <w:rPr>
          <w:rFonts w:ascii="Arial" w:hAnsi="Arial"/>
          <w:sz w:val="24"/>
        </w:rPr>
        <w:t>PRZECIW (0)</w:t>
      </w:r>
    </w:p>
    <w:p>
      <w:r>
        <w:rPr>
          <w:rFonts w:ascii="Arial" w:hAnsi="Arial"/>
          <w:sz w:val="24"/>
        </w:rPr>
        <w:t>WSTRZYMUJĘ SIĘ (0)</w:t>
      </w:r>
    </w:p>
    <w:p>
      <w:r>
        <w:rPr>
          <w:rFonts w:ascii="Arial" w:hAnsi="Arial"/>
          <w:sz w:val="24"/>
        </w:rPr>
        <w:t>BRAK GŁOSU (0)</w:t>
      </w:r>
    </w:p>
    <w:p>
      <w:r>
        <w:rPr>
          <w:rFonts w:ascii="Arial" w:hAnsi="Arial"/>
          <w:sz w:val="24"/>
        </w:rPr>
        <w:t>NIEOBECNI (0)</w:t>
      </w:r>
    </w:p>
    <w:p>
      <w:r>
        <w:rPr>
          <w:rFonts w:ascii="Arial" w:hAnsi="Arial"/>
          <w:b/>
          <w:sz w:val="28"/>
        </w:rPr>
        <w:t>Uczestnictwo w głosowaniach jawnych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1. Justyna Andrzejewska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2. Urszula Dupiczak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3. Łukasz Gil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4. Zdzisław Goliński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5. Justyna Kokocińska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6. Lucyna Maćkowiak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7. Mariusz Mikołajczyk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8. Waldemar Niedźwiecki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9. Wiesława Nowakowska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10. Monika Ratajczak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11. Andrzej Ratajski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12. Danuta Skupin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13. Krzysztof Synoracki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14. Monika Szydłowska 12/12</w:t>
      </w:r>
    </w:p>
    <w:p>
      <w:pPr>
        <w:spacing w:before="0" w:after="0"/>
        <w:ind w:left="0" w:right="0"/>
      </w:pPr>
      <w:r>
        <w:rPr>
          <w:rFonts w:ascii="Arial" w:hAnsi="Arial"/>
          <w:sz w:val="24"/>
        </w:rPr>
        <w:t>15. Janina Wolska 12/12</w:t>
      </w:r>
    </w:p>
    <w:p>
      <w:r>
        <w:br/>
      </w:r>
    </w:p>
    <w:p>
      <w:r>
        <w:rPr>
          <w:rFonts w:ascii="Arial" w:hAnsi="Arial"/>
          <w:sz w:val="24"/>
        </w:rPr>
        <w:t>Przygotował: Karina Zawidzka</w:t>
      </w:r>
    </w:p>
    <w:sectPr>
      <w:headerReference xmlns:r="http://schemas.openxmlformats.org/officeDocument/2006/relationships" w:type="default" r:id="rId6"/>
      <w:footerReference xmlns:r="http://schemas.openxmlformats.org/officeDocument/2006/relationships" w:type="default" r:id="rId7"/>
    </w:sectPr>
  </w:body>
</w:document>
</file>

<file path=word/footer1.xml><?xml version="1.0" encoding="utf-8"?>
<w:ftr xmlns:w="http://schemas.openxmlformats.org/wordprocessingml/2006/main">
  <w:p xmlns:w14="http://schemas.microsoft.com/office/word/2010/wordml" w:rsidR="00942A01" w:rsidP="008A12AC" w:rsidRDefault="00000000" w14:paraId="32F78212" w14:textId="0080A175">
    <w:pPr>
      <w:spacing w:after="0"/>
      <w:rPr>
        <w:sz w:val="20"/>
        <w:szCs w:val="20"/>
      </w:rPr>
    </w:pPr>
    <w:r>
      <w:rPr>
        <w:sz w:val="20"/>
        <w:szCs w:val="20"/>
      </w:rPr>
      <w:t>Wygenerowano za pomocą app.esesja.pl</w:t>
    </w:r>
  </w:p>
  <w:p xmlns:w14="http://schemas.microsoft.com/office/word/2010/wordml" w:rsidR="008A12AC" w:rsidP="008A12AC" w:rsidRDefault="008A12AC" w14:paraId="6A7561C1" w14:textId="03611A9C">
    <w:pPr>
      <w:spacing w:after="0"/>
    </w:pPr>
    <w:r>
      <w:rPr>
        <w:sz w:val="20"/>
        <w:szCs w:val="20"/>
      </w:rPr>
      <w:t>2025-12-17 15:23:57</w:t>
    </w:r>
  </w:p>
</w:ftr>
</file>

<file path=word/header1.xml><?xml version="1.0" encoding="utf-8"?>
<w:hdr xmlns:w="http://schemas.openxmlformats.org/wordprocessingml/2006/main">
  <w:p>
    <w:r>
      <w:t/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Id6" /><Relationship Type="http://schemas.openxmlformats.org/officeDocument/2006/relationships/footer" Target="/word/footer1.xml" Id="rId7" /></Relationships>
</file>