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43717ab314c8a" /></Relationships>
</file>

<file path=word/document.xml><?xml version="1.0" encoding="utf-8"?>
<w:document xmlns:w="http://schemas.openxmlformats.org/wordprocessingml/2006/main">
  <w:body>
    <w:p>
      <w:pPr>
        <w:spacing w:before="0" w:after="0"/>
        <w:ind w:left="0" w:right="0"/>
      </w:pPr>
      <w:r>
        <w:rPr>
          <w:rFonts w:ascii="Arial" w:hAnsi="Arial"/>
          <w:b/>
          <w:sz w:val="24"/>
        </w:rPr>
        <w:t>Rada Miejska w Miejskiej Górce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Radni</w:t>
      </w:r>
    </w:p>
    <w:p>
      <w:pPr>
        <w:jc w:val="center"/>
      </w:pPr>
      <w:r>
        <w:rPr>
          <w:rFonts w:ascii="Arial" w:hAnsi="Arial"/>
          <w:b/>
          <w:sz w:val="36"/>
        </w:rPr>
        <w:t>Raport z glosowań</w:t>
      </w:r>
    </w:p>
    <w:p>
      <w:r>
        <w:rPr>
          <w:rFonts w:ascii="Arial" w:hAnsi="Arial"/>
          <w:sz w:val="24"/>
        </w:rPr>
        <w:t>XII Sesja Rady Miejskiej w Miejskiej Górce w dniu 2025-06-12</w:t>
      </w:r>
    </w:p>
    <w:p>
      <w:r>
        <w:rPr>
          <w:rFonts w:ascii="Arial" w:hAnsi="Arial"/>
          <w:b/>
          <w:sz w:val="28"/>
        </w:rPr>
        <w:t>Przeprowadzone głosowania</w:t>
      </w:r>
    </w:p>
    <w:p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Przyjęcie protokołu poprzedniej Sesji.</w:t>
      </w:r>
      <w:r>
        <w:t xml:space="preserve"> </w:t>
      </w:r>
      <w:r>
        <w:rPr>
          <w:rFonts w:ascii="Arial" w:hAnsi="Arial"/>
          <w:sz w:val="24"/>
        </w:rPr>
        <w:t>- czas głosowania: 12 czerwca 2025, 13:02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12, PRZECIW: 0, WSTRZYMUJĘ SIĘ: 0, BRAK GŁOSU: 0, NIEOBECNI: 3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(12)</w:t>
      </w:r>
    </w:p>
    <w:p>
      <w:r>
        <w:rPr>
          <w:rFonts w:ascii="Arial" w:hAnsi="Arial"/>
          <w:sz w:val="18"/>
        </w:rPr>
        <w:t>Justyna Andrzejewska, Urszula Dupiczak, Justyna Kokocińska, Lucyna Maćkowiak,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(3)</w:t>
      </w:r>
    </w:p>
    <w:p>
      <w:r>
        <w:rPr>
          <w:rFonts w:ascii="Arial" w:hAnsi="Arial"/>
          <w:sz w:val="18"/>
        </w:rPr>
        <w:t>Łukasz Gil, Zdzisław Goliński, Mariusz Mikołajczyk</w:t>
      </w:r>
    </w:p>
    <w:p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zmieniająca uchwałę w sprawie utworzenia jednostki organizacyjnej Gminy Miejska Górka pod nazwą „Gminna Stołówka w Miejskiej Górce” oraz nadania jej statutu,</w:t>
      </w:r>
      <w:r>
        <w:t xml:space="preserve"> </w:t>
      </w:r>
      <w:r>
        <w:rPr>
          <w:rFonts w:ascii="Arial" w:hAnsi="Arial"/>
          <w:sz w:val="24"/>
        </w:rPr>
        <w:t>- czas głosowania: 12 czerwca 2025, 13:25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12, PRZECIW: 0, WSTRZYMUJĘ SIĘ: 0, BRAK GŁOSU: 0, NIEOBECNI: 3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(12)</w:t>
      </w:r>
    </w:p>
    <w:p>
      <w:r>
        <w:rPr>
          <w:rFonts w:ascii="Arial" w:hAnsi="Arial"/>
          <w:sz w:val="18"/>
        </w:rPr>
        <w:t>Justyna Andrzejewska, Urszula Dupiczak, Justyna Kokocińska, Lucyna Maćkowiak,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(3)</w:t>
      </w:r>
    </w:p>
    <w:p>
      <w:r>
        <w:rPr>
          <w:rFonts w:ascii="Arial" w:hAnsi="Arial"/>
          <w:sz w:val="18"/>
        </w:rPr>
        <w:t>Łukasz Gil, Zdzisław Goliński, Mariusz Mikołajczyk</w:t>
      </w:r>
    </w:p>
    <w:p>
      <w:r>
        <w:rPr>
          <w:rFonts w:ascii="Arial" w:hAnsi="Arial"/>
          <w:sz w:val="24"/>
        </w:rPr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przekształcenia Przedszkola w Miejskiej Górce,</w:t>
      </w:r>
      <w:r>
        <w:t xml:space="preserve"> </w:t>
      </w:r>
      <w:r>
        <w:rPr>
          <w:rFonts w:ascii="Arial" w:hAnsi="Arial"/>
          <w:sz w:val="24"/>
        </w:rPr>
        <w:t>- czas głosowania: 12 czerwca 2025, 13:28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12, PRZECIW: 0, WSTRZYMUJĘ SIĘ: 0, BRAK GŁOSU: 0, NIEOBECNI: 3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(12)</w:t>
      </w:r>
    </w:p>
    <w:p>
      <w:r>
        <w:rPr>
          <w:rFonts w:ascii="Arial" w:hAnsi="Arial"/>
          <w:sz w:val="18"/>
        </w:rPr>
        <w:t>Justyna Andrzejewska, Urszula Dupiczak, Justyna Kokocińska, Lucyna Maćkowiak,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(3)</w:t>
      </w:r>
    </w:p>
    <w:p>
      <w:r>
        <w:rPr>
          <w:rFonts w:ascii="Arial" w:hAnsi="Arial"/>
          <w:sz w:val="18"/>
        </w:rPr>
        <w:t>Łukasz Gil, Zdzisław Goliński, Mariusz Mikołajczyk</w:t>
      </w:r>
    </w:p>
    <w:p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przekształcenia Szkoły Podstawowej im. Marii Konopnickiej w Miejskiej Górce wchodzącej w skład Zespołu Szkół im. Stanisława Mikołajczyka w Miejskiej Górce poprzez likwidację oddziałów przedszkolnych.</w:t>
      </w:r>
      <w:r>
        <w:t xml:space="preserve"> </w:t>
      </w:r>
      <w:r>
        <w:rPr>
          <w:rFonts w:ascii="Arial" w:hAnsi="Arial"/>
          <w:sz w:val="24"/>
        </w:rPr>
        <w:t>- czas głosowania: 12 czerwca 2025, 13:30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12, PRZECIW: 0, WSTRZYMUJĘ SIĘ: 0, BRAK GŁOSU: 0, NIEOBECNI: 3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(12)</w:t>
      </w:r>
    </w:p>
    <w:p>
      <w:r>
        <w:rPr>
          <w:rFonts w:ascii="Arial" w:hAnsi="Arial"/>
          <w:sz w:val="18"/>
        </w:rPr>
        <w:t>Justyna Andrzejewska, Urszula Dupiczak, Justyna Kokocińska, Lucyna Maćkowiak,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(3)</w:t>
      </w:r>
    </w:p>
    <w:p>
      <w:r>
        <w:rPr>
          <w:rFonts w:ascii="Arial" w:hAnsi="Arial"/>
          <w:sz w:val="18"/>
        </w:rPr>
        <w:t>Łukasz Gil, Zdzisław Goliński, Mariusz Mikołajczyk</w:t>
      </w:r>
    </w:p>
    <w:p>
      <w:r>
        <w:rPr>
          <w:rFonts w:ascii="Arial" w:hAnsi="Arial"/>
          <w:b/>
          <w:sz w:val="28"/>
        </w:rPr>
        <w:t>Uczestnictwo w głosowaniach jawnych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1. Justyna Andrzejewska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2. Urszula Dupiczak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3. Justyna Kokocińska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4. Lucyna Maćkowiak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5. Waldemar Niedźwiecki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6. Wiesława Nowakowska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7. Monika Ratajczak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8. Andrzej Ratajski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9. Danuta Skupin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10. Krzysztof Synoracki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11. Monika Szydłowska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12. Janina Wolska 4/4</w:t>
      </w:r>
    </w:p>
    <w:p>
      <w:r>
        <w:br/>
      </w:r>
    </w:p>
    <w:p>
      <w:r>
        <w:rPr>
          <w:rFonts w:ascii="Arial" w:hAnsi="Arial"/>
          <w:sz w:val="24"/>
        </w:rPr>
        <w:t>Przygotował: Karina Zawidzka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