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E3ACE">
      <w:pPr>
        <w:jc w:val="center"/>
        <w:rPr>
          <w:b/>
          <w:caps/>
        </w:rPr>
      </w:pPr>
      <w:r>
        <w:rPr>
          <w:b/>
          <w:caps/>
        </w:rPr>
        <w:t>Uchwała Nr XIV/92/25</w:t>
      </w:r>
      <w:r>
        <w:rPr>
          <w:b/>
          <w:caps/>
        </w:rPr>
        <w:br/>
        <w:t>Rady Miejskiej w Miejskiej Górce</w:t>
      </w:r>
    </w:p>
    <w:p w:rsidR="00A77B3E" w:rsidRDefault="007E3ACE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7E3ACE">
      <w:pPr>
        <w:keepNext/>
        <w:spacing w:after="480"/>
        <w:jc w:val="center"/>
      </w:pPr>
      <w:r>
        <w:rPr>
          <w:b/>
        </w:rPr>
        <w:t>w sprawie wyrażenia zgody na zaciągnięcie przez Burmistrza Miejskiej Górki zobowiązania finansowego powyżej kwoty określonej w budżecie gminy związanego z realizacją zadania pn.</w:t>
      </w:r>
      <w:r>
        <w:rPr>
          <w:b/>
        </w:rPr>
        <w:t xml:space="preserve"> „Przewozy szkolne i przedszkolne w gminie Miejska Górka w roku szkolnym 2025/2026”</w:t>
      </w:r>
    </w:p>
    <w:p w:rsidR="00A77B3E" w:rsidRDefault="007E3ACE">
      <w:pPr>
        <w:keepLines/>
        <w:spacing w:before="120" w:after="120"/>
        <w:ind w:firstLine="227"/>
      </w:pPr>
      <w:r>
        <w:t>Na podstawie art. 18 ust. 2 pkt 10 i art. 58 ust. 1 ustawy z dnia 8 marca 1990 r. o samorządzie gminnym</w:t>
      </w:r>
      <w:r>
        <w:br/>
        <w:t>(t.j. Dz.U. z 2024 r. poz. 1465 ze zm.) uchwala się, co następuje:</w:t>
      </w:r>
    </w:p>
    <w:p w:rsidR="00A77B3E" w:rsidRDefault="007E3ACE">
      <w:pPr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1. </w:t>
      </w:r>
      <w:r>
        <w:t>Wyraża się zgodę na zaciągnięcie zobowiązania finansowego powyżej kwoty określonej w budżecie gminy na realizację zadania „Przewozy szkolne dzieci i młodzieży do szkół i przedszkoli w Miejskiej Górce w roku szkolnym 2025/2026” do wysokości 218 000,00 z</w:t>
      </w:r>
      <w:r>
        <w:t>ł, przy czym całkowita szacunkowa wartość zadania w roku szkolnym 2025/2026 będzie wynosić 376 000,00  zł, gdzie:</w:t>
      </w:r>
    </w:p>
    <w:p w:rsidR="00A77B3E" w:rsidRDefault="007E3ACE">
      <w:pPr>
        <w:keepLines/>
        <w:spacing w:before="120" w:after="120"/>
        <w:ind w:left="227" w:hanging="227"/>
      </w:pPr>
      <w:r>
        <w:t>a) </w:t>
      </w:r>
      <w:r>
        <w:t>- kwota 158 000,00 zł została przeznaczona na ten cel w budżecie roku 2025,</w:t>
      </w:r>
    </w:p>
    <w:p w:rsidR="00A77B3E" w:rsidRDefault="007E3ACE">
      <w:pPr>
        <w:keepLines/>
        <w:spacing w:before="120" w:after="120"/>
        <w:ind w:left="227" w:hanging="227"/>
      </w:pPr>
      <w:r>
        <w:t>b) </w:t>
      </w:r>
      <w:r>
        <w:t xml:space="preserve">- kwota 218 000,00 zł zostanie przeznaczona w budżecie roku </w:t>
      </w:r>
      <w:r>
        <w:t>2026.</w:t>
      </w:r>
    </w:p>
    <w:p w:rsidR="00A77B3E" w:rsidRDefault="007E3ACE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zaciągnięcie zobowiązania finansowego powyżej kwoty określonej w budżecie gminy na realizację zadania „Przewozy szkolne dzieci i młodzieży do szkół i przedszkoli w Dłoni, Konarach i Sobiałkowie w roku szkolnym 2025/2026” do w</w:t>
      </w:r>
      <w:r>
        <w:t>ysokości 142 000,00 zł, przy czym całkowita szacunkowa wartość zadania w roku szkolnym 2025/2026 będzie wynosić 245 000,00 zł, gdzie: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b/>
        </w:rPr>
        <w:t xml:space="preserve">- </w:t>
      </w:r>
      <w:r>
        <w:rPr>
          <w:color w:val="000000"/>
          <w:u w:color="000000"/>
        </w:rPr>
        <w:t>kwota 103 000,00 zł została przeznaczona na ten cel w budżecie roku 2025,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- kwota  142 000,00 zł zostanie przeznac</w:t>
      </w:r>
      <w:r>
        <w:rPr>
          <w:color w:val="000000"/>
          <w:u w:color="000000"/>
        </w:rPr>
        <w:t>zona w budżecie roku 2026.</w:t>
      </w:r>
    </w:p>
    <w:p w:rsidR="00A77B3E" w:rsidRDefault="007E3A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Wyraża się zgodę na zaciągnięcie zobowiązania finansowego powyżej kwoty określonej w budżecie gminy na realizację zadania „Przewozy szkolne dzieci i młodzieży z niepełnosprawnością do szkół i przedszkoli w roku szkolnym 2025</w:t>
      </w:r>
      <w:r>
        <w:rPr>
          <w:color w:val="000000"/>
          <w:u w:color="000000"/>
        </w:rPr>
        <w:t>/2026” do wysokości 112 000,00 zł, przy czym całkowita szacunkowa wartość zadania w roku szkolnym 2025/2026 będzie wynosić  187 000,00 zł, gdzie: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- kwota 75 000,00 zł została przeznaczona na ten cel w budżecie roku 2025,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- kwota 112 000,00 zł zostani</w:t>
      </w:r>
      <w:r>
        <w:rPr>
          <w:color w:val="000000"/>
          <w:u w:color="000000"/>
        </w:rPr>
        <w:t>e przeznaczona w budżecie roku 2026.</w:t>
      </w:r>
    </w:p>
    <w:p w:rsidR="00A77B3E" w:rsidRDefault="007E3A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Wyraża się zgodę na zaciągnięcie zobowiązania finansowego powyżej kwoty określonej w budżecie gminy na realizację zadania „Przewozy szkolne dzieci i młodzieży z niepełnosprawnością  do specjalnych ośrodków w Rydzyn</w:t>
      </w:r>
      <w:r>
        <w:rPr>
          <w:color w:val="000000"/>
          <w:u w:color="000000"/>
        </w:rPr>
        <w:t>ie i Lesznie w roku szkolnym 2025/2026” do wysokości 95 000,00 zł, przy czym całkowita szacunkowa wartość zadania w roku szkolnym 2025/2026 będzie wynosić 151 000,00 zł, gdzie: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- kwota 56 000,00 zł została przeznaczona na ten cel w budżecie roku 2025,</w:t>
      </w:r>
    </w:p>
    <w:p w:rsidR="00A77B3E" w:rsidRDefault="007E3AC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- kwota 95 000,00 zł zostanie przeznaczona w budżecie roku 2026.</w:t>
      </w:r>
    </w:p>
    <w:p w:rsidR="00A77B3E" w:rsidRDefault="007E3A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Zobowiązania, o których mowa w § 1 - § 4 zostaną pokryte ze środków własnych.</w:t>
      </w:r>
    </w:p>
    <w:p w:rsidR="00A77B3E" w:rsidRDefault="007E3A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Burmistrzowi Miejskiej Górki.</w:t>
      </w:r>
    </w:p>
    <w:p w:rsidR="00A77B3E" w:rsidRDefault="007E3AC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Uchwała wchodzi w życie z dniem po</w:t>
      </w:r>
      <w:r>
        <w:rPr>
          <w:color w:val="000000"/>
          <w:u w:color="000000"/>
        </w:rPr>
        <w:t>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E3AC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FA5158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58" w:rsidRDefault="00FA51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158" w:rsidRDefault="007E3AC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A5158" w:rsidRDefault="00FA5158">
      <w:pPr>
        <w:rPr>
          <w:szCs w:val="20"/>
        </w:rPr>
      </w:pPr>
    </w:p>
    <w:p w:rsidR="00FA5158" w:rsidRDefault="007E3A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A5158" w:rsidRDefault="007E3AC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Ustawa z dnia 14 grudnia </w:t>
      </w:r>
      <w:r>
        <w:rPr>
          <w:szCs w:val="20"/>
        </w:rPr>
        <w:t>2016 r. - Prawo oświatowe określa, obowiązki gmin w zakresie przewozu dzieci i młodzieży do szkół i przedszkoli. Realizacja ustawowych obowiązków gminy w zakresie przewozów może odbywać się w dwojaki sposób:</w:t>
      </w:r>
    </w:p>
    <w:p w:rsidR="00FA5158" w:rsidRDefault="007E3AC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1)poprzez zorganizowanie bezpłatnego transportu </w:t>
      </w:r>
      <w:r>
        <w:rPr>
          <w:szCs w:val="20"/>
        </w:rPr>
        <w:t>i opieki w czasie przewozu dzieci, młodzieży i uczniów we własnym zakresie tj. przez gminę,</w:t>
      </w:r>
    </w:p>
    <w:p w:rsidR="00FA5158" w:rsidRDefault="007E3ACE">
      <w:pPr>
        <w:spacing w:before="120" w:after="120"/>
        <w:ind w:firstLine="227"/>
        <w:rPr>
          <w:szCs w:val="20"/>
        </w:rPr>
      </w:pPr>
      <w:r>
        <w:rPr>
          <w:szCs w:val="20"/>
        </w:rPr>
        <w:t>2)albo poprzez zwrot rodzicom kosztów przewozu dzieci, młodzieży i uczniów oraz rodziców.</w:t>
      </w:r>
    </w:p>
    <w:p w:rsidR="00FA5158" w:rsidRDefault="007E3ACE">
      <w:pPr>
        <w:spacing w:before="120" w:after="120"/>
        <w:ind w:firstLine="227"/>
        <w:rPr>
          <w:szCs w:val="20"/>
        </w:rPr>
      </w:pPr>
      <w:r>
        <w:rPr>
          <w:szCs w:val="20"/>
        </w:rPr>
        <w:t>W celu zorganizowania przewozu dzieci i młodzieży do szkół i przedszkoli w</w:t>
      </w:r>
      <w:r>
        <w:rPr>
          <w:szCs w:val="20"/>
        </w:rPr>
        <w:t xml:space="preserve"> formie bezpłatnego przewozu gmina corocznie ogłasza przetarg na realizację usługi przewozu w danym roku szkolnym. Rok szkolny obejmuje dwa lata budżetowe - obecnie rok 2025 i rok 2026. Dla podpisania umów z wykonawcami usług przewozu wyłonionymi w drodze </w:t>
      </w:r>
      <w:r>
        <w:rPr>
          <w:szCs w:val="20"/>
        </w:rPr>
        <w:t>przetargu wymagane jest zabezpieczenie środków w budżecie roku 2025 </w:t>
      </w:r>
      <w:r>
        <w:rPr>
          <w:szCs w:val="20"/>
        </w:rPr>
        <w:br/>
        <w:t xml:space="preserve">jak i w budżecie roku 2026. Zabezpieczenie środków finansowych w budżecie roku 2026 odbywa się poprzez podjęcie uchwały w sprawie wyrażenia zgody na zaciągnięcie zobowiązania finansowego </w:t>
      </w:r>
      <w:r>
        <w:rPr>
          <w:szCs w:val="20"/>
        </w:rPr>
        <w:t>przez Burmistrza Miejskiej Górki.</w:t>
      </w:r>
    </w:p>
    <w:p w:rsidR="00FA5158" w:rsidRDefault="007E3A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zasadne jest podjęcie stosownej uchwały.</w:t>
      </w:r>
    </w:p>
    <w:sectPr w:rsidR="00FA5158" w:rsidSect="00FA515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CE" w:rsidRDefault="007E3ACE" w:rsidP="00FA5158">
      <w:r>
        <w:separator/>
      </w:r>
    </w:p>
  </w:endnote>
  <w:endnote w:type="continuationSeparator" w:id="1">
    <w:p w:rsidR="007E3ACE" w:rsidRDefault="007E3ACE" w:rsidP="00FA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A51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58" w:rsidRDefault="007E3ACE">
          <w:pPr>
            <w:jc w:val="left"/>
            <w:rPr>
              <w:sz w:val="18"/>
            </w:rPr>
          </w:pPr>
          <w:r>
            <w:rPr>
              <w:sz w:val="18"/>
            </w:rPr>
            <w:t>Id: 1F0759CF-F3B9-4F65-AD87-3E39CEC443E8.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58" w:rsidRDefault="007E3A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A51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623EF">
            <w:rPr>
              <w:sz w:val="18"/>
            </w:rPr>
            <w:fldChar w:fldCharType="separate"/>
          </w:r>
          <w:r w:rsidR="00B623EF">
            <w:rPr>
              <w:noProof/>
              <w:sz w:val="18"/>
            </w:rPr>
            <w:t>1</w:t>
          </w:r>
          <w:r w:rsidR="00FA5158">
            <w:rPr>
              <w:sz w:val="18"/>
            </w:rPr>
            <w:fldChar w:fldCharType="end"/>
          </w:r>
        </w:p>
      </w:tc>
    </w:tr>
  </w:tbl>
  <w:p w:rsidR="00FA5158" w:rsidRDefault="00FA515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A51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58" w:rsidRDefault="007E3ACE">
          <w:pPr>
            <w:jc w:val="left"/>
            <w:rPr>
              <w:sz w:val="18"/>
            </w:rPr>
          </w:pPr>
          <w:r>
            <w:rPr>
              <w:sz w:val="18"/>
            </w:rPr>
            <w:t>Id: 1F0759CF-F3B9-4F65-AD87-3E39CEC443E8.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A5158" w:rsidRDefault="007E3A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A51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623EF">
            <w:rPr>
              <w:sz w:val="18"/>
            </w:rPr>
            <w:fldChar w:fldCharType="separate"/>
          </w:r>
          <w:r w:rsidR="00B623EF">
            <w:rPr>
              <w:noProof/>
              <w:sz w:val="18"/>
            </w:rPr>
            <w:t>3</w:t>
          </w:r>
          <w:r w:rsidR="00FA5158">
            <w:rPr>
              <w:sz w:val="18"/>
            </w:rPr>
            <w:fldChar w:fldCharType="end"/>
          </w:r>
        </w:p>
      </w:tc>
    </w:tr>
  </w:tbl>
  <w:p w:rsidR="00FA5158" w:rsidRDefault="00FA515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CE" w:rsidRDefault="007E3ACE" w:rsidP="00FA5158">
      <w:r>
        <w:separator/>
      </w:r>
    </w:p>
  </w:footnote>
  <w:footnote w:type="continuationSeparator" w:id="1">
    <w:p w:rsidR="007E3ACE" w:rsidRDefault="007E3ACE" w:rsidP="00FA5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E3ACE"/>
    <w:rsid w:val="00A77B3E"/>
    <w:rsid w:val="00B623EF"/>
    <w:rsid w:val="00CA2A55"/>
    <w:rsid w:val="00FA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15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XIV/92/25 z dnia 16 lipca 2025 r.</dc:title>
  <dc:subject>w sprawie wyrażenia zgody na zaciągnięcie przez Burmistrza Miejskiej Górki zobowiązania finansowego powyżej kwoty określonej w^budżecie gminy związanego z^realizacją zadania pn. „Przewozy szkolne i^przedszkolne w^gminie Miejska Górka w^roku szkolnym 2025/2026”</dc:subject>
  <dc:creator>KarinaZ</dc:creator>
  <cp:lastModifiedBy>KarinaZ</cp:lastModifiedBy>
  <cp:revision>2</cp:revision>
  <dcterms:created xsi:type="dcterms:W3CDTF">2025-07-17T06:03:00Z</dcterms:created>
  <dcterms:modified xsi:type="dcterms:W3CDTF">2025-07-17T06:03:00Z</dcterms:modified>
  <cp:category>Akt prawny</cp:category>
</cp:coreProperties>
</file>