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II/7/24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Miejskiej Górce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16 maja 2024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ustalenia wynagrodzenia Burmistrza Miejskiej Górki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609)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2-4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3-4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listopada 2008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pracownikach samorządowych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530)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rozporządzeniem Rady Ministrów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października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wynagradzania pracowników samorządowych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1960 z późn. zm.)  uchwala, się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Ustala się wynagrodzenie miesięczne dla Burmistrza Miejskiej Górki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następującej wysokości: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wynagrodzenie zasadnicze - 10 250,00 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dodatek funkcyjny - 3 150,00 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dodatek specjalny - 4 020,00 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dodatek za wieloletnią pracę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właściwymi przepisami - 2 050,00 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Traci moc Uchwała Nr XXXV/206/21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grudnia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ustalenia wynagrodzenia Burmistrza Miejskiej Górki.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Przewodniczącemu Rady Miejskiej w Miejskiej Górce.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Zdzisław Goliński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Zgodnie z art. 18 ust. 2 ustawy z dnia 8 marca 1990 roku o samorządzie gminnym (t.j. Dz. U. z 202</w:t>
      </w:r>
      <w:r>
        <w:rPr>
          <w:szCs w:val="20"/>
        </w:rPr>
        <w:t xml:space="preserve">4 </w:t>
      </w:r>
      <w:r>
        <w:rPr>
          <w:szCs w:val="20"/>
        </w:rPr>
        <w:t>r. poz. </w:t>
      </w:r>
      <w:r>
        <w:rPr>
          <w:szCs w:val="20"/>
        </w:rPr>
        <w:t>609)</w:t>
      </w:r>
      <w:r>
        <w:rPr>
          <w:szCs w:val="20"/>
        </w:rPr>
        <w:t xml:space="preserve"> do wyłącznej właściwości rady gminy nale</w:t>
      </w:r>
      <w:r>
        <w:rPr>
          <w:szCs w:val="20"/>
        </w:rPr>
        <w:t>ż</w:t>
      </w:r>
      <w:r>
        <w:rPr>
          <w:szCs w:val="20"/>
        </w:rPr>
        <w:t>y m. in. ustalenie wynagrodzenia burmistrza.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 xml:space="preserve">Rada Gminy każdorazowo po rozpoczęciu nowej kadencji rady oraz burmistrza, także w sytuacji, gdy stanowisko burmistrza obejmuje ta sama osoba, powinna każdorazowo podjąć nową uchwałę w sprawie wynagrodzenia burmistrza. 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 xml:space="preserve">Wynagrodzenie burmistrza ustala się w oparciu o przepisy ustawy z dnia 8 marca 1990 r. o samorządzie gminnym (t.j. Dz. U. z 2024 r. poz. 609), ustawy z dnia 21 listopada 2008 r. o pracownikach samorządowych (t.j. Dz. U. z 2022 r. poz. 530) oraz rozporządzenia Rady Ministrów z dnia 25 października 2021 r. w sprawie wynagradzania pracowników samorządowych (Dz. U. z 2021 r. poz. 1960 z późn. zm.).  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 xml:space="preserve">Rozporządzenie  Rady Ministrów w sprawie wynagradzania pracowników samorządowych wskazuje  maksymalnie stawki wynagrodzenia zasadniczego i dodatku funkcyjnego dla wójtów, burmistrzów oraz prezydentów miast. </w:t>
      </w:r>
      <w:r>
        <w:rPr>
          <w:szCs w:val="20"/>
        </w:rPr>
        <w:t>Obligatoryjnym składnikiem wynagrodzenia jest</w:t>
      </w:r>
      <w:r>
        <w:rPr>
          <w:szCs w:val="20"/>
        </w:rPr>
        <w:t xml:space="preserve"> dodat</w:t>
      </w:r>
      <w:r>
        <w:rPr>
          <w:szCs w:val="20"/>
        </w:rPr>
        <w:t>ek</w:t>
      </w:r>
      <w:r>
        <w:rPr>
          <w:szCs w:val="20"/>
        </w:rPr>
        <w:t xml:space="preserve"> specjaln</w:t>
      </w:r>
      <w:r>
        <w:rPr>
          <w:szCs w:val="20"/>
        </w:rPr>
        <w:t>y</w:t>
      </w:r>
      <w:r>
        <w:rPr>
          <w:szCs w:val="20"/>
        </w:rPr>
        <w:t>, który zgodnie z art. 36 ust. 3 ustawy o pracownikach samorządowych przysługuje, w kwocie wynoszącej 30% łącznie wynagrodzenia zasadniczego i dodatku funkcyjnego.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Minimalne wynagrodzenie nie może być niższe niż 80% maksymalnego wynagrodzenia, a to stanowi sumę maksymalnego wynagrodzenia zasadniczego, dodatku funkcyjnego oraz dodatku specjalnego. Tym samym minimalne wynagrodzenie</w:t>
      </w:r>
      <w:r>
        <w:rPr>
          <w:szCs w:val="20"/>
        </w:rPr>
        <w:t xml:space="preserve"> nie może wynosić 13 936,00 zł. 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 xml:space="preserve">Zaproponowane wynagrodzenie mieści się w granicach określonych w </w:t>
      </w:r>
      <w:r>
        <w:rPr>
          <w:szCs w:val="20"/>
        </w:rPr>
        <w:t>rozporządzeni</w:t>
      </w:r>
      <w:r>
        <w:rPr>
          <w:szCs w:val="20"/>
        </w:rPr>
        <w:t>u</w:t>
      </w:r>
      <w:r>
        <w:rPr>
          <w:szCs w:val="20"/>
        </w:rPr>
        <w:t xml:space="preserve"> Rady Ministrów z dnia 25 października 2021 r. w sprawie wynagradzania pracowników samorządowych</w:t>
      </w:r>
      <w:r>
        <w:rPr>
          <w:szCs w:val="20"/>
        </w:rPr>
        <w:t xml:space="preserve">. 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 xml:space="preserve">W związku z powyższym podjęcie  uchwały jest </w:t>
      </w:r>
      <w:r>
        <w:rPr>
          <w:szCs w:val="20"/>
        </w:rPr>
        <w:t>uzasadnione.</w:t>
      </w:r>
    </w:p>
    <w:sectPr>
      <w:footerReference w:type="default" r:id="rId5"/>
      <w:endnotePr>
        <w:numFmt w:val="decimal"/>
      </w:endnotePr>
      <w:type w:val="nextPage"/>
      <w:pgSz w:w="11906" w:h="16838" w:code="0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3E6F5840-78BE-4B50-9D9A-825E0B6F9F73.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3E6F5840-78BE-4B50-9D9A-825E0B6F9F73.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Miejskiej Górce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II/7/24 z dnia 16 maja 2024 r.</dc:title>
  <dc:subject>w sprawie ustalenia wynagrodzenia Burmistrza Miejskiej Górki</dc:subject>
  <dc:creator>HP</dc:creator>
  <cp:lastModifiedBy>HP</cp:lastModifiedBy>
  <cp:revision>1</cp:revision>
  <dcterms:created xsi:type="dcterms:W3CDTF">2024-05-17T11:58:42Z</dcterms:created>
  <dcterms:modified xsi:type="dcterms:W3CDTF">2024-05-17T11:58:42Z</dcterms:modified>
  <cp:category>Akt prawny</cp:category>
</cp:coreProperties>
</file>