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LXIV/362/24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planów pracy Komisji Rady Miejskiej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§ 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Miejska Górka zatwierdzonego Uchwałą Nr XXXVI/199/18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(Dz. Urz. Woj.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7131)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plany pracy: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Komisji Rewizyjnej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stanowiący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stanowiący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13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LXIV/362/24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Rewizyjnej 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Miejskiej Górce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6"/>
        <w:gridCol w:w="2160"/>
        <w:gridCol w:w="7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L. 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Termin posiedzenia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Temat posiedzenia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Maj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 Informacja z realizacji budżetu za 2023 rok.</w:t>
            </w:r>
          </w:p>
          <w:p>
            <w:pPr>
              <w:jc w:val="both"/>
            </w:pPr>
            <w:r>
              <w:rPr>
                <w:sz w:val="24"/>
              </w:rPr>
              <w:t>2. Sporządzenie wniosku w sprawie absolutorium Burmistrza Miejskiej Górki.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Wrzesień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Kontrola działalności Centrum Usług Wspólnych w Miejskiej Górce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w zakresie kosztów, które są ponoszone w placówkach oświatowych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 podziałem na ogrzewanie i energię elektryczną.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Grudzień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 Sporządzenie rocznego sprawozdania z działalności Komisji.</w:t>
            </w:r>
          </w:p>
          <w:p>
            <w:pPr>
              <w:jc w:val="both"/>
            </w:pPr>
            <w:r>
              <w:rPr>
                <w:sz w:val="24"/>
              </w:rPr>
              <w:t>2. Ustalenie planu pracy komisji na 2025 rok.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13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LXIV/362/24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Skarg, Wniosków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Petycji 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Miejskiej Górce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Rozpatrywanie wpływających do Rady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Przygotowywanie projektów uchwał oraz uzasadnień dotyczących rozpatrywania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Sporządzenie rocznego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Zaopiniowanie planu pracy komisji.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 xml:space="preserve"> Komisja Rewizyjna i Komisja Skarg, Wniosków i Petycji przedkłada radzie plany pracy komisji do  celem jego zatwierdzenia. 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świetle powyższego zasadne jest podjęcie niniejszej uchwały.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E6433256-35D3-42C8-8611-503BFBE2A783.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E6433256-35D3-42C8-8611-503BFBE2A783.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E6433256-35D3-42C8-8611-503BFBE2A783.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E6433256-35D3-42C8-8611-503BFBE2A783.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LXIV/362/24 z dnia 26 stycznia 2024 r.</dc:title>
  <dc:subject>w sprawie zatwierdzenia planów pracy Komisji Rady Miejskiej w^Miejskiej Górce</dc:subject>
  <dc:creator>HP</dc:creator>
  <cp:lastModifiedBy>HP</cp:lastModifiedBy>
  <cp:revision>1</cp:revision>
  <dcterms:created xsi:type="dcterms:W3CDTF">2024-01-29T11:13:16Z</dcterms:created>
  <dcterms:modified xsi:type="dcterms:W3CDTF">2024-01-29T11:13:16Z</dcterms:modified>
  <cp:category>Akt prawny</cp:category>
</cp:coreProperties>
</file>