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LXIV/360/24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stycznia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nadania nazwy ulicy w miejscowości Karolinki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późn.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Drodze wewnętrznej, zlokalizowanej na działce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numerze ewidencyjnym 209/8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obrębie ewidencyjnym Karolinki nadaje się nazwę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ul. Różana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drogi określa załącznik graficzny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58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LXIV/360/24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drawing>
          <wp:inline>
            <wp:extent cx="6255146" cy="3979836"/>
            <wp:docPr id="100001" name="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5146" cy="397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szCs w:val="20"/>
        </w:rPr>
      </w:pPr>
      <w:r>
        <w:rPr>
          <w:szCs w:val="20"/>
        </w:rPr>
        <w:br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Z wnioskiem o nadanie nazwy, nowej, nieposiadającej nazwy ulicy, biegnącej od ul. Rawickiej w kierunku południowym, wystąpił właściciel nieruchomości, na której została wydzielona droga do nieruchomości, które wydzielone zostały wraz z tą ulicą, przy której są położone.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 związku z istniejącą zabudową oraz prognozą przyszłej zabudowy zachodzi konieczność nadania nazwy ulicy będącej drogą wewnętrzną w miejscowości Karolinki.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Zgodnie z art. 18 ust. 2 pkt 13 ustawy z dnia 8 marca 1990 r. o samorządzie gminnym (t.j. Dz.</w:t>
      </w:r>
      <w:r>
        <w:rPr>
          <w:szCs w:val="20"/>
        </w:rPr>
        <w:t xml:space="preserve"> </w:t>
      </w:r>
      <w:r>
        <w:rPr>
          <w:szCs w:val="20"/>
        </w:rPr>
        <w:t>U.</w:t>
      </w:r>
      <w:r>
        <w:rPr>
          <w:szCs w:val="20"/>
        </w:rPr>
        <w:t xml:space="preserve"> </w:t>
      </w:r>
      <w:r>
        <w:rPr>
          <w:szCs w:val="20"/>
        </w:rPr>
        <w:t>2023, poz. 40 z</w:t>
      </w:r>
      <w:r>
        <w:rPr>
          <w:szCs w:val="20"/>
        </w:rPr>
        <w:t xml:space="preserve"> późn.</w:t>
      </w:r>
      <w:r>
        <w:rPr>
          <w:szCs w:val="20"/>
        </w:rPr>
        <w:t xml:space="preserve"> zm.), podejmowanie uchwał w sprawach nazw ulic należy do wyłącznej właściwości rady gminy.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Zgodnie z art. 8 ust. 1a ustawy z dnia 21 marca 1985 r. o drogach publicznych (t.j Dz.</w:t>
      </w:r>
      <w:r>
        <w:rPr>
          <w:szCs w:val="20"/>
        </w:rPr>
        <w:t xml:space="preserve"> </w:t>
      </w:r>
      <w:r>
        <w:rPr>
          <w:szCs w:val="20"/>
        </w:rPr>
        <w:t>U.</w:t>
      </w:r>
      <w:r>
        <w:rPr>
          <w:szCs w:val="20"/>
        </w:rPr>
        <w:t xml:space="preserve"> </w:t>
      </w:r>
      <w:r>
        <w:rPr>
          <w:szCs w:val="20"/>
        </w:rPr>
        <w:t>2023, poz. 645 z</w:t>
      </w:r>
      <w:r>
        <w:rPr>
          <w:szCs w:val="20"/>
        </w:rPr>
        <w:t xml:space="preserve"> późn.</w:t>
      </w:r>
      <w:r>
        <w:rPr>
          <w:szCs w:val="20"/>
        </w:rPr>
        <w:t xml:space="preserve"> zm.), podjęcie przez radę gminy uchwały w sprawie nadania nazwy drodze wewnętrznej wymaga uzyskania pisemnej zgody właścicieli terenów, na których jest ona zlokalizowana.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Właściciel przedmiotowej nieruchomości przedłożył zgodę w sprawie nadania nazwy drodze wewnętrznej i zaproponował nazwę: „</w:t>
      </w:r>
      <w:r>
        <w:rPr>
          <w:b/>
          <w:szCs w:val="20"/>
        </w:rPr>
        <w:t>ul. Różana</w:t>
      </w:r>
      <w:r>
        <w:rPr>
          <w:szCs w:val="20"/>
        </w:rPr>
        <w:t>”.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Powyższe uzasadnia podjęcie uchwały w tym przedmiocie.</w:t>
      </w:r>
    </w:p>
    <w:sectPr>
      <w:footerReference w:type="default" r:id="rId8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B32A98E4-7183-4517-AAF7-82FE27D61191.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B32A98E4-7183-4517-AAF7-82FE27D61191.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B32A98E4-7183-4517-AAF7-82FE27D61191.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image" Target="media/image1.png" /><Relationship Id="rId6" Type="http://schemas.openxmlformats.org/officeDocument/2006/relationships/image" Target="Zalacznik30BC118C-F85D-4D61-8AD4-DE3C6534384E.png" TargetMode="Externa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LXIV/360/24 z dnia 26 stycznia 2024 r.</dc:title>
  <dc:subject>w sprawie nadania nazwy ulicy w^miejscowości Karolinki</dc:subject>
  <dc:creator>HP</dc:creator>
  <cp:lastModifiedBy>HP</cp:lastModifiedBy>
  <cp:revision>1</cp:revision>
  <dcterms:created xsi:type="dcterms:W3CDTF">2024-01-29T09:34:12Z</dcterms:created>
  <dcterms:modified xsi:type="dcterms:W3CDTF">2024-01-29T09:34:12Z</dcterms:modified>
  <cp:category>Akt prawny</cp:category>
</cp:coreProperties>
</file>