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16/2024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Miejskiej Górki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5 sierpnia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ustalenia ceny nieruchomości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art.25 ust.1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ust.1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1145), 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Ustalić cenę nieruchomości oznaczonej jako działka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nr ewid. gruntu nr 732 (ŁV, RVI, RIVa, RIIIa i RIIIb)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łącznej powierzchni 8,7186 ha - stanowiącej własność Gminy Miejska Górka, zapisanej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księdze wieczystej nr KW – PO1R/00031243/6, przeznaczonej do sprzedaży na własność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trybie przetargu nieograniczonego - na kwotę: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955 000,00 zł.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Burmistrz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Karol Skrzypczak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3A521DB8-30EA-4D6F-B6F5-DACE08E4B40C.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16/2024 z dnia 5 sierpnia 2024 r.</dc:title>
  <dc:subject>w sprawie ustalenia ceny nieruchomości</dc:subject>
  <dc:creator>KarinaZ</dc:creator>
  <cp:lastModifiedBy>KarinaZ</cp:lastModifiedBy>
  <cp:revision>1</cp:revision>
  <dcterms:created xsi:type="dcterms:W3CDTF">2024-08-07T08:13:36Z</dcterms:created>
  <dcterms:modified xsi:type="dcterms:W3CDTF">2024-08-07T08:13:36Z</dcterms:modified>
  <cp:category>Akt prawny</cp:category>
</cp:coreProperties>
</file>