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381/2024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 dokonanie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 niżej: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łączną kwotę dochodów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 3.560,00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dochodów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,,94.795.457,69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„94.799.017,69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,,54.152.601,75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,,54.156.161,75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łączną kwotę wydatków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3.560,00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wydatków budżetu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,,104.795.457,69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,,104.799.017,69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obejmujące plan wydatków bieżących na łączną kwotę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3.560,00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obejmujące plan wydatków bieżących na łączną kwotę ,,51.188.224,52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zł.”, zastępuje się kwotą ,,51.191.784,52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,,39.393.266,07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,,39.396.826,07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 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ich statutowych zadań – kwotę „12.070.635,07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„12.074.195,07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381/2024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381/2024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381/2024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381/2024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kwietnia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Zarządzeniu Burmistrza Miejskiej Górki z dnia</w:t>
        <w:br/>
        <w:t>5 kwietnia 2024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1)Pismo Wojewody Wielkopolskiego Nr FB-I.3111.78.2024.14 w sprawie zwiększenia planu dotacji celowej na rok 2024 w Dziale 600 Rozdział 60004 paragraf 2010 o kwotę 3.360,00 zł. z przeznaczeniem na sfinansowanie wydatków na realizację zadania wynikającego z</w:t>
      </w:r>
      <w:r>
        <w:rPr>
          <w:szCs w:val="20"/>
        </w:rPr>
        <w:t xml:space="preserve"> </w:t>
      </w:r>
      <w:r>
        <w:rPr>
          <w:szCs w:val="20"/>
        </w:rPr>
        <w:t>art. 37f § 1 ustawy z dnia 5 stycznia 2011 r. – Kodeks wyborczy (Dz. U. z 2023</w:t>
      </w:r>
      <w:r>
        <w:rPr>
          <w:szCs w:val="20"/>
        </w:rPr>
        <w:t xml:space="preserve"> </w:t>
      </w:r>
      <w:r>
        <w:rPr>
          <w:szCs w:val="20"/>
        </w:rPr>
        <w:t>poz. 2408), tj. obowiązku zapewnienia bezpłatnego gminnego przewozu pasażerskiego dla wyborców ujętych w spisie wyborców w stałym obwodzie głosowania położonym na obszarze danej gminy. Kwota przyznanej dotacji stanowi iloczyn zadeklarowanej przez Gminę łącznej ilości kilometrów wszystkich linii komunikacyjnych gminnego przewozu pasażerskiego, w rozumieniu art. 37f § 1 Kodeksu wyborczego i zryczałtowanej stawki za 1 kilometr, która wynosi 12,00 zł. i obejmuje także koszty obsługi zadania.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2)Pismo Krajowego Biura Wyborczego w Lesznie Nr DLS.801.1.2024 w sprawie przyznania dotacji celowej na rok 2024 w Dziale 751 Rozdział 75108 paragraf 2010 w kwocie 200,00 zł. z przeznaczeniem na dostarczenie dokumentacji archiwalnej z wyborów do Sejmu RP i Senatu RP zarządzonych na dzień 15 października 2023 roku do Archiwum Państwowego w Lesznie.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3)Zwiększenie planu wydatków w związku z prognozowaniem wydatków budżetowych.</w:t>
      </w:r>
    </w:p>
    <w:sectPr>
      <w:footerReference w:type="default" r:id="rId13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A13750D3-6710-415C-9F28-40C3B2ACF56C.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A13750D3-6710-415C-9F28-40C3B2ACF56C.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A13750D3-6710-415C-9F28-40C3B2ACF56C.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A13750D3-6710-415C-9F28-40C3B2ACF56C.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A13750D3-6710-415C-9F28-40C3B2ACF56C.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A13750D3-6710-415C-9F28-40C3B2ACF56C.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381/2024 z dnia 5 kwietnia 2024 r.</dc:title>
  <dc:subject>w sprawie: zmiany uchwały budżetowej na rok 2024</dc:subject>
  <dc:creator>HP</dc:creator>
  <cp:lastModifiedBy>HP</cp:lastModifiedBy>
  <cp:revision>1</cp:revision>
  <dcterms:created xsi:type="dcterms:W3CDTF">2024-04-05T15:14:48Z</dcterms:created>
  <dcterms:modified xsi:type="dcterms:W3CDTF">2024-04-05T15:14:48Z</dcterms:modified>
  <cp:category>Akt prawny</cp:category>
</cp:coreProperties>
</file>