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wyboru ofert na realizacje zadań Gminy Miejska Górka z organizacjami pozarządowymi oraz innymi podmiotami działającymi w sferze działalności pożytku publicznego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2j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 571) oraz Uchwały Nr LX/337/23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programu współpracy gminy Miejska Górka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2024,zarządza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protokołu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posiedzenia komisji konkursowej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 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oceniającej złożone przez organizacje pozarządowe oferty na realizację zadań publicznych zleconych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 Gminę Miejska Górka – zatwierdzam listę podmiotów realizujących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 zadania oraz wysokość środków finansowych przyznanych na wsparcie ich realizacji: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 wśród młodzieży oraz osób dorosłych: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Sportowy „SPARTA”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piłkę nożną, prowadzenie zajęć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sportowo-rekreacyjnych – przyznana kwota dotacji 150.000,00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Towarzystwo Sympatyków Baseballu „Demony”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baseball – przyznana kwota dotacji 55.000,00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Rawicki Koszykarski Klub Sportowy „Rawia” Rawicz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koszykówkę – przyznana kwota dotacji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Uczniowski Klub Sportowy „JU-JITSU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JUDO”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sportowych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 Jitsu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Judo - przyznana kwota dotacji 30.000,00zł.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Uczniowski Klub Szachowo- Warcabowy "Pat" w Miejskiej Górce - przyznana kwota dotacji 20.000,00zł.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Sportowy MXMG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sportowych na pojazdach jednośladowych – przyznana kwota 14.000,00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 rowerowej: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Towarzystwo Turystyczne „TRAMP”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 rowerowej – przyznana kwota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 mające szczególnie na celu wzbogacanie oferty kulturalnej gminy Miejska Górka oraz promocji lokalnych twórców: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„Orkiestra Dęta Miejska Górka”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prowadzenie orkiestry dętej - przyznana kwota dotacji 77.000,00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na rzecz ochrony środowiska: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Miejskogóreckie Stowarzyszenie Wędkarskie „OKOŃ”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na uprawianie wędkarstwa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rekreacyjnych – przyznana kwota dotacji 11.000,00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Gołębi Rasowych, Drobiu Ozdobnego, Ptaków Egzotycznych i Zwierząt Futerkowych w Miejskiej Górce organizowanie i promowanie hodowców ptactwa ozdobnego i zwierząt futerkowych - przyznana kwota dotacji 6.000,00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Nauka, szkolnictwo wyższe, edukacja, oświata i wychowanie: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"Uniwersytet Drugiego Wieku" w Miejskiej Górce - przyznana kwota dotacji 17.000,00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Konkursowej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Skarbnikowi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9F75EBF1-19A6-4680-84AA-06C8E2A27543.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375/2024 z dnia 25 stycznia 2024 r.</dc:title>
  <dc:subject>w sprawie zatwierdzenia wyboru ofert na realizacje zadań Gminy Miejska Górka z^organizacjami pozarządowymi oraz innymi podmiotami działającymi w^sferze działalności pożytku publicznego na rok 2024</dc:subject>
  <dc:creator>HP</dc:creator>
  <cp:lastModifiedBy>HP</cp:lastModifiedBy>
  <cp:revision>1</cp:revision>
  <dcterms:created xsi:type="dcterms:W3CDTF">2024-01-25T10:39:32Z</dcterms:created>
  <dcterms:modified xsi:type="dcterms:W3CDTF">2024-01-25T10:39:32Z</dcterms:modified>
  <cp:category>Akt prawny</cp:category>
</cp:coreProperties>
</file>