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oraz określenia zadań Inspektora Ochrony Danych w Urzędzie Miejskim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(UE) 2016/679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danych) – dalej, jako „RODO”,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Panią Joannę Krupską na Inspektora Ochrony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Miejskiej Górce (adres e-mail: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iod@comp-net.pl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Inspektora Ochrony Danych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administratora, podmiotu przetwarzającego oraz pracowników, którzy przetwarzają dane osobowe,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obowiązkach spoczywających na nich na mocy niniejszego rozporządzenia oraz innych przepisów Unii lub państw członkowskich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doradzanie 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sprawie;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monitorowanie przestrzegania RODO, innych przepisów Unii lub państw członkowskich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oraz polityk administratora lub podmiotu przetwarzającego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ochrony danych osobowych,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podział obowiązków, działania zwiększające świadomość, szkolenia personelu uczestniczącego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operacjach przetwarzania oraz powiązane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audyty;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na żądanie zaleceń co do oceny skutków dla ochrony danych oraz monitorowanie jej wykonania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nadzorczym tj. Prezesem Urzędu Ochrony Danych Osobowych,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1000);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punktu kontaktowego dla organu nadzorczego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kwestiach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uprzednimi konsultacjami,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stosownych przypadkach prowadzenie konsultacji we wszelkich innych sprawach.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pracowników do 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postanowieniami niniejszego Zarządzenia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ich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43/2018 Burmistrza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Inspektora Ochrony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47C89952-9F71-438F-93EA-B908CD62DBA3.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373/2024 z dnia 17 stycznia 2024 r.</dc:title>
  <dc:subject>w sprawie powołania oraz określenia zadań Inspektora Ochrony Danych w^Urzędzie Miejskim w^Miejskiej Górce</dc:subject>
  <dc:creator>HP</dc:creator>
  <cp:lastModifiedBy>HP</cp:lastModifiedBy>
  <cp:revision>1</cp:revision>
  <dcterms:created xsi:type="dcterms:W3CDTF">2024-01-22T08:19:18Z</dcterms:created>
  <dcterms:modified xsi:type="dcterms:W3CDTF">2024-01-22T08:19:18Z</dcterms:modified>
  <cp:category>Akt prawny</cp:category>
</cp:coreProperties>
</file>