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LII/295/23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stawek za 1 kilometr przebiegu pojazdu w celach ustalenia wysokości zwrotu rodzicom kosztów przewozu dzieci, młodzieży i uczniów oraz rodziców do placówek oświatowych, o których mowa w art. 32 ust. 6 i art. 39 ust. 4 i ust. 4a ustawy z dnia 14 grudnia 2016 r. Prawo oświatowe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- Prawo oświatowe (t. 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 oraz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Infrastruktury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warunków ustalania oraz sposobu dokonywania zwrotu kosztów używania do celów służbowych samochodów osobowych, motocykli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motorowerów niebędących własnością pracodawcy (t. j. Dz. U.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ustalonym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Infrastruktury zmieniające rozporządzenie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warunków ustalania oraz sposobu dokonywania zwrotu kosztów używania do celów służbowych samochodów osobowych, motocykli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motorowerów niebędących własnością pracodawcy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obowiązującym od dnia 17.01.2023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stawki za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kilometr przebiegu pojazdu dla celu ustalenia zwrotu rodzicom kosztów przewozu niepełnosprawnych dzieci, młodzieży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uczniów do placówek wychowania przedszkolnego, szkół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ośrodków rewalidacyjno-wychowawczych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0,89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- dla samochodu osobowego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skokowej silnika do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dla samochodu osobowego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skokowej silnika powyżej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 stawki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kilometr przebiegu pojazdu obowiązują od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XLIX/278/22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stawek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kilometr przebiegu pojazdu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ustalenia wysokości zwrotu rodzicom kosztów przewozu dzieci, młodzieży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oraz rodziców do placówek oświatowych,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Niniejsza uchwała jest realizacją kompetencji rady gminy, określonej w art. 39a ust. 3 ustawy z dnia 14 grudnia 2016 roku - Prawo oświatowe (t.</w:t>
      </w:r>
      <w:r>
        <w:rPr>
          <w:szCs w:val="20"/>
        </w:rPr>
        <w:t xml:space="preserve"> </w:t>
      </w:r>
      <w:r>
        <w:rPr>
          <w:szCs w:val="20"/>
        </w:rPr>
        <w:t>j. Dz.U. z 2021 r. poz. 1082 z późn.</w:t>
      </w:r>
      <w:r>
        <w:rPr>
          <w:szCs w:val="20"/>
        </w:rPr>
        <w:t xml:space="preserve"> </w:t>
      </w:r>
      <w:r>
        <w:rPr>
          <w:szCs w:val="20"/>
        </w:rPr>
        <w:t>zm.). Zgodnie z przepisami art. 32 ust. 6 i art. 39 ust. 4 ustawy z dnia 14 grudnia 2016 r. Prawo oświatowe gmina jest zobowiązana do zapewnienia uprawnionym, niepełnosprawnym dzieciom, młodzieży i uczniom bezpłatnego transportu i opieki w czasie przewozu do określonych przepisem ustawy placówek oświatowych. Obowiązek dowozu gmina może realizować poprzez zorganizowane bezpłatnego transportu i opieki w czasie przewozu dzieci, młodzieży i uczniów we własnym zakresie albo poprzez zwrot rodzicom kosztów przewozu dzieci, młodzieży i uczniów oraz rodziców.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39a ust. 3 ustawy Prawo oświatowe stawkę za 1 kilometr przebiegu pojazdu określa rada gminy, w drodze uchwały, przy czym stawka ta nie może być niższa niż określona w przepisach wydanych na podstawie art. 34a ust. 2 ustawy z dnia 6 września 2001 r. o transporcie drogowym (Dz. U. z 2022 r. poz. 180 i 209).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Uchwałą Nr XLIX/278/22Rady Miejskiej w Miejskiej Górce z dnia 25 listopada 2022 r. w sprawie określenia stawek za 1 kilometr przebiegu pojazdu w celach ustalenia wysokości zwrotu rodzicom kosztów przewozu dzieci, młodzieży i uczniów oraz rodziców do placówek oświatowych, o których mowa w art. 32 ust.6 i art. 39 ust. 4 i ust. 4a ustawy z dnia 14 grudnia 2016 r. Prawo oświatowe, określono stawki zwrotu w następującej wysokości: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</w:rPr>
        <w:t>1) 0,5214 zł/km – dla samochodu osobowego o pojemności skokowej silnika do 900 cm</w:t>
      </w:r>
      <w:r>
        <w:rPr>
          <w:color w:val="000000"/>
          <w:szCs w:val="20"/>
          <w:u w:color="000000"/>
          <w:vertAlign w:val="superscript"/>
        </w:rPr>
        <w:t>3</w:t>
      </w:r>
      <w:r>
        <w:rPr>
          <w:color w:val="000000"/>
          <w:szCs w:val="20"/>
          <w:u w:color="00000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0,8358 zł/km – dla samochodu osobowego o pojemności skokowej silnika powyżej 900 cm</w:t>
      </w:r>
      <w:r>
        <w:rPr>
          <w:color w:val="000000"/>
          <w:szCs w:val="20"/>
          <w:u w:color="000000"/>
          <w:vertAlign w:val="superscript"/>
        </w:rPr>
        <w:t>3</w:t>
      </w:r>
      <w:r>
        <w:rPr>
          <w:color w:val="000000"/>
          <w:szCs w:val="20"/>
          <w:u w:color="00000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Stawki te odpowiadały stawkom minimalnym obowiązującym w dniu podjęcia ww.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Rozporządzeniem Ministra Infrastruktury zmieniające rozporządzenie w sprawie warunków ustalania oraz sposobu dokonywania zwrotu kosztów używania do celów służbowych samochodów osobowych, motocykli i motorowerów niebędących własnością pracodawcy (Dz.U. z 2023 r. poz. 5 z późn. zm.) zmieniono dotychczasowe stawki za 1 km przebiegu pojazdu służące do określenia kosztów używania pojazdów do celów służbowych,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określając ich minimalną wartość dla samochodu osobowego: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o pojemności skokowej silnika do 900 cm3 - 0,89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o pojemności skokowej silnika powyżej 900 cm3 - 1,15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te obowiązując od dnia 17.01.2023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Ww. stawki są wyższe niż dotychczas obowiązujące stawki wynikające z ww. uchwały Nr XLIX/278/22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Rady Miejskiej w Miejskiej Górce z dnia 25 listopada 2022 r. Stąd też, konieczne stało się dokonanie zmian tej uchwały, tak by jej treść była zgodna z art. 39a ust. 3ww. ustawy prawo oświatowe.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projekcie uchwały zaproponowano stawki zgodne z § 2 pkt Rozporządzenia Ministra Infrastruktury z dnia 25 marca 2002 r. w sprawie warunków ustalania oraz sposobu dokonywania zwrotu kosztów używania do celów służbowych samochodów osobowych, motocykli i motorowerów niebędących własnością pracodawcy (Dz. U. Nr 27 poz. 271 ze zm.) w brzmieniu ustalonym § 1.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jest zasadne i konieczne.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F8F2FE59-6A7B-4606-AA8C-E8D4F0ECE48D.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F8F2FE59-6A7B-4606-AA8C-E8D4F0ECE48D.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LII/295/23 z dnia 27 stycznia 2023 r.</dc:title>
  <dc:subject>w sprawie określenia stawek za 1^kilometr przebiegu pojazdu w^celach ustalenia wysokości zwrotu rodzicom kosztów przewozu dzieci, młodzieży i^uczniów oraz rodziców do placówek oświatowych, o^których mowa w^art.^32^ust.^6^i^art.^39^ust.^4^i^ust.^4a ustawy z^dnia 14^grudnia 2016^r. Prawo oświatowe</dc:subject>
  <dc:creator>HP</dc:creator>
  <cp:lastModifiedBy>HP</cp:lastModifiedBy>
  <cp:revision>1</cp:revision>
  <dcterms:created xsi:type="dcterms:W3CDTF">2023-01-31T10:55:47Z</dcterms:created>
  <dcterms:modified xsi:type="dcterms:W3CDTF">2023-01-31T10:55:47Z</dcterms:modified>
  <cp:category>Akt prawny</cp:category>
</cp:coreProperties>
</file>