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LII/293/23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27 stycznia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zamiaru przekształcenia Przedszkola w Konarach wchodzącego w skład Zespołu Szkolno-Przedszkolnego w Konarach, poprzez zmianę siedziby przedszkola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lit. h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 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 roku,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Prawo oświatowe (t. j.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 roku,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1082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Rada Miejska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Wyraża się zamiar przekształcenia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31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Przedszkola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Konarach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siedzibą Konary 48,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63-910 Miejska Górka wchodzącego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skład Zespołu Szkolno-Przedszkolnego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Konarach, Konary 56,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63-910 Miejska Górka poprzez zmianę siedziby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Konary 48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na siedzibę Konary 56.</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Zobowiązuje się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upoważnia Burmistrza Miejskiej Górki do zawiadomienia Wielkopolskiego Kuratora Oświaty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zamiarze dokonania przekształcenia,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którym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oraz do wystąpienia do Wielkopolskiego Kuratora Oświaty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wydanie opinii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przekształcenia przedszkola.</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Zobowiązuje się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upoważnia Burmistrza Miejskiej Górki do zawiadomienia rodziców uczniów Przedszkola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Konarach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zamiarze dokonania przekształcenia,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którym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1.</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4. </w:t>
      </w:r>
      <w:r>
        <w:rPr>
          <w:rFonts w:ascii="Times New Roman" w:eastAsia="Times New Roman" w:hAnsi="Times New Roman" w:cs="Times New Roman"/>
          <w:b w:val="0"/>
          <w:caps w:val="0"/>
          <w:strike w:val="0"/>
          <w:color w:val="auto"/>
          <w:sz w:val="22"/>
          <w:u w:val="none"/>
        </w:rPr>
        <w:t>Zobowiązuje się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upoważnia Burmistrza Miejskiej Górki do zawiadomienia związków zawodowych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zamiarze przekształcenia,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którym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1.</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5. </w:t>
      </w:r>
      <w:r>
        <w:rPr>
          <w:rFonts w:ascii="Times New Roman" w:eastAsia="Times New Roman" w:hAnsi="Times New Roman" w:cs="Times New Roman"/>
          <w:b w:val="0"/>
          <w:caps w:val="0"/>
          <w:strike w:val="0"/>
          <w:color w:val="auto"/>
          <w:sz w:val="22"/>
          <w:u w:val="no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6.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ab/>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Zmiana siedziby przedszkola stanowi przekształcenie w rozumieniu art.89 ust.9 ustawy z dnia 14 grudnia 2016 r. – Prawo oświatowe (t.</w:t>
      </w:r>
      <w:r>
        <w:rPr>
          <w:szCs w:val="20"/>
        </w:rPr>
        <w:t xml:space="preserve"> </w:t>
      </w:r>
      <w:r>
        <w:rPr>
          <w:szCs w:val="20"/>
        </w:rPr>
        <w:t>j. Dz.U. z 2021</w:t>
      </w:r>
      <w:r>
        <w:rPr>
          <w:szCs w:val="20"/>
        </w:rPr>
        <w:t xml:space="preserve"> </w:t>
      </w:r>
      <w:r>
        <w:rPr>
          <w:szCs w:val="20"/>
        </w:rPr>
        <w:t>r., poz.</w:t>
      </w:r>
      <w:r>
        <w:rPr>
          <w:szCs w:val="20"/>
        </w:rPr>
        <w:t xml:space="preserve"> </w:t>
      </w:r>
      <w:r>
        <w:rPr>
          <w:szCs w:val="20"/>
        </w:rPr>
        <w:t>1082 z</w:t>
      </w:r>
      <w:r>
        <w:rPr>
          <w:szCs w:val="20"/>
        </w:rPr>
        <w:t xml:space="preserve"> późn.</w:t>
      </w:r>
      <w:r>
        <w:rPr>
          <w:szCs w:val="20"/>
        </w:rPr>
        <w:t xml:space="preserve"> zm.). W przypadku przekształcenia przedszkola zastosowanie mają przepisy art.89 ust.1-8 ww. ustawy dotyczące likwidacji. Wobec powyższego zgodnie z art.89 ust.1 organ prowadzący jest zobowiązany, co najmniej na 6 miesięcy przed terminem przekształcenia przedszkola, zawiadomić rodziców uczniów, właściwego Kuratora Oświaty oraz właściwy organ wykonawczy jednostki samorządu terytorialnego o zamiarze przekształcenia przedszkola. Zgodnie z art.89 ust.3 ww. ustawy przedszkole może być przekształcone po uzyskaniu pozytywnej opinii właściwego kuratora oświaty.</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ab/>
        <w:t>Rada Miejska w Miejskiej Górce wyraża zamiar przekształcenia Przedszkola w Konarach z siedzibą Konary 48 wchodzącego w skład Zespołu Szkolno-Przedszkolnego w Konarach, poprzez zmianę siedziby z Konary 48 na siedzibę Konary 56. Za zmianą siedziby przemawiają następujące przesłanki:</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1.Budynek Przedszkola w Konarach pod adresem Konary 48 jest najstarszym budynkiem przedszkolnym w gminie Miejska Górka. Sale dydaktyczno-wychowawcze są małe, przechodnie, nie funkcjonalne, nie sprzyjające prowadzeniu odpowiedniego procesu dydaktycznego. Budynek wymagałby kompleksowego remontu, który pochłonąłby bardzo duże nakłady finansowe. Poniesienie dużych nakładów finansowych byłoby niewspółmierne do celów a i tak w pełni nie dałoby się dostosować obiektu do wymogów bezpieczeństwa i higieny pracy biorąc pod uwagę współczesne standardy.</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2.Częściow</w:t>
      </w:r>
      <w:r>
        <w:rPr>
          <w:szCs w:val="20"/>
        </w:rPr>
        <w:t>o</w:t>
      </w:r>
      <w:r>
        <w:rPr>
          <w:szCs w:val="20"/>
        </w:rPr>
        <w:t xml:space="preserve"> wyłącz</w:t>
      </w:r>
      <w:r>
        <w:rPr>
          <w:szCs w:val="20"/>
        </w:rPr>
        <w:t>ony</w:t>
      </w:r>
      <w:r>
        <w:rPr>
          <w:szCs w:val="20"/>
        </w:rPr>
        <w:t xml:space="preserve"> z użytkowania </w:t>
      </w:r>
      <w:r>
        <w:rPr>
          <w:szCs w:val="20"/>
        </w:rPr>
        <w:t xml:space="preserve">jest </w:t>
      </w:r>
      <w:r>
        <w:rPr>
          <w:szCs w:val="20"/>
        </w:rPr>
        <w:t>plac zabaw znajdują</w:t>
      </w:r>
      <w:r>
        <w:rPr>
          <w:szCs w:val="20"/>
        </w:rPr>
        <w:t>cy</w:t>
      </w:r>
      <w:r>
        <w:rPr>
          <w:szCs w:val="20"/>
        </w:rPr>
        <w:t xml:space="preserve"> się przy siedzibie przedszkola.</w:t>
      </w:r>
      <w:r>
        <w:rPr>
          <w:szCs w:val="20"/>
        </w:rPr>
        <w:t xml:space="preserve"> </w:t>
      </w:r>
      <w:r>
        <w:rPr>
          <w:szCs w:val="20"/>
        </w:rPr>
        <w:t>Na placu zabaw znajduje się pomnik przyrody – zabytkowa lipa, która zgodnie z opinią dendrologiczną jest w bardzo złym stanie i zagraża bezpieczeństwu dzieci. Po częściowym wyłączeniu placu zabaw</w:t>
      </w:r>
      <w:r>
        <w:rPr>
          <w:szCs w:val="20"/>
        </w:rPr>
        <w:t xml:space="preserve"> </w:t>
      </w:r>
      <w:r>
        <w:rPr>
          <w:szCs w:val="20"/>
        </w:rPr>
        <w:t>z użytkowania fizycznie w porozumieniu z rodzicami tymczasowo nastąpiła zmiana miejsca realizacji zadań statutowych Przedszkola w Konarach z siedzibą Konary 48 do jednego z budynków Szkoły Podstawowej w Konarach wchodzącej także w skład Zespołu</w:t>
      </w:r>
      <w:r>
        <w:rPr>
          <w:szCs w:val="20"/>
        </w:rPr>
        <w:t xml:space="preserve"> Szkolno-Przedszkolnego w Konarach</w:t>
      </w:r>
      <w:r>
        <w:rPr>
          <w:szCs w:val="20"/>
        </w:rPr>
        <w:t>.</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3.Szkoła Podstawowa w Konarach z siedzibą pod adresem Konary 56 korzysta z dwóch budynków dydaktycznych położonych obok siebie na tej samej działce geodezyjnej. Budynki Szkoły Podstawowej w Konarach są najmłodszymi budynkami szkolno-przedszkolnymi na terenie Gminy Miejska Górka. Mają nowoczesne, wszechstronne sale dydaktyczne zarówno szkolne jak i przedszkolne. Budynki Szkoły Podstawowej w Konarach w największym stopniu spośród wszystkich budynków szkolnych na terenach wiejskich spełniają standardy budynków współczesnej szkoły i przedszkola.</w:t>
      </w:r>
      <w:r>
        <w:rPr>
          <w:szCs w:val="20"/>
        </w:rPr>
        <w:t xml:space="preserve"> </w:t>
      </w:r>
      <w:r>
        <w:rPr>
          <w:szCs w:val="20"/>
        </w:rPr>
        <w:t>W największym budynku pod adresem Konary 56, potocznie zwanym budynkiem głównym do czasu reformy systemu oświaty w 2017 roku miało tam siedzibę oprócz szkoły podstawowej także gimnazjum. Wówczas gimnazjum razem ze szkołą podstawową tworzyły Zespół Szkół w Konarach. Po wygaszeniu klas gimnazjalnych w budynku tym znajdują się nie w pełni wykorzystywane, wszechstronne z nowoczesnym wyposażeniem sale dydaktyczne.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Drugi, najstarszy budynek szkolny na tej działce został w 2020 roku oddany do użytkowania na cele szkolno-przedszkolne po przebudowie. Przebudowa została sfinansowana z Programu Rozwoju Obszarów Wiejskich na obiekty zabytkowe. W ramach przebudowy przeprowadzono termomodernizację budynku, tj. ocieplono ściany, wymieniono pokrycie dachu, wymieniono stolarkę okienną i drzwiową, zmieniono system ogrzewania z piecy kaflowych na centralne ogrzewanie z kotłem gazowym.</w:t>
      </w:r>
      <w:r>
        <w:rPr>
          <w:szCs w:val="20"/>
        </w:rPr>
        <w:t xml:space="preserve"> </w:t>
      </w:r>
      <w:r>
        <w:rPr>
          <w:szCs w:val="20"/>
        </w:rPr>
        <w:t>Po przebudowie w budynku tym znajdują się 3 sale dydaktyczne o powierzchniach: 55,47m2, 52,35m2</w:t>
      </w:r>
      <w:r>
        <w:rPr>
          <w:szCs w:val="20"/>
        </w:rPr>
        <w:t xml:space="preserve"> </w:t>
      </w:r>
      <w:r>
        <w:rPr>
          <w:szCs w:val="20"/>
        </w:rPr>
        <w:t>i 52,83m2. W budynku wcześniej nie było sanitariatów. Po przebudowie powstały oddzielne sanitariaty: męski, żeński oraz dla osób z niepełnosprawnością. Na parterze znajduje się sala przedszkola wraz</w:t>
      </w:r>
      <w:r>
        <w:rPr>
          <w:szCs w:val="20"/>
        </w:rPr>
        <w:t xml:space="preserve"> </w:t>
      </w:r>
      <w:r>
        <w:rPr>
          <w:szCs w:val="20"/>
        </w:rPr>
        <w:t>z sanitariatami, szatnia dla najmłodszych. Sala ta ma być wykorzystywana opcjonalnie dla dzieci przedszkolnych lub dzieci w edukacji wczesnoszkolnej w zależności od sytuacji demograficznej w obrębie obwodu Szkoły Podstawowej w Konarach. Pozostałe dwie sale dydaktyczne zostały dostosowane do potrzeb edukacji wczesnoszkolnej wraz z pokojem nauczycielskim.</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W obrębie tej samej działki geodezyjnej oprócz dwóch budynków Szkoły Podstawowej znajduje się trzeci budynek – najmniejszy, za administrowany także pod adresem Konary 56. Został gruntownie przebudowany w latach 2006/ 2007 na cele kulturalno-oświatowe miejscowości Konary jako Centrum Kultury Wiejskiej. Przebudowy dokonano w ramach środków z Programu Rozwoju Obszarów Wiejskich. Wykonane zostały prace związane z ociepleniem ścian, wymianą dachu, wymianą stolarki okiennej, odnowieniem stolarki drzwiowej. Zmieniono system ogrzewania z piecy kaflowych na centralne ogrzewanie z kotłem gazowym. Po przebudowie w budynku tym znajdują się dwie sale o powierzchniach 63,95m2 i 55,47m2 oraz sanitariaty męskie, damskie i dla osób z niepełnosprawnością. Poza tym w budynku znajduje się szatnia, pomieszczenie do spożywania posiłków. W roku 2019 sanitariaty oraz sale dydaktyczne dostosowano do potrzeb edukacji przedszkolnej. Zatem budynek posiada w pełni przygotowane i wyposażone dla edukacji przedszkolnej dwie sale dydaktyczno-wychowawcze. To właśnie do tego budynku planuje się przeniesienie siedziby Przedszkola w Konarach z adresu Konary 48 na adres Konary 56.</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4.Położenie przy kompleksie budynków szkolno-przedszkolnych nowoczesnego placu zabaw oraz boiska wielofunkcyjnego są dodatkowymi argumentami za zmianą siedziby Przedszkola w Konarach z adresu Konary 48 pod adres Konary 56.</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5.Połączenie od 1 września 2019 roku w Zespół Szkolno-Przedszkolny w Konarach dwóch podmiotów oświatowych: Przedszkola w Konarach oraz Szkoły Podstawowej w Konarach ulepszyło zarządzanie organizacją procesu dydaktyczno -wychowawczego. Zarządzającym dla obu połączonych podmiotów została jedna osoba- dyrektor zespołu. Z perspektywy czasu można potwierdzić, że od 2019 roku w sposób kompleksowy starano się zadbać o odpowiedni stan techniczny budynków szkolnych pod adresami Konary 56 dokonując gruntownej przebudowy jednego z nich oraz dostosowując sale lekcyjne i sanitariaty do potrzeb edukacji przedszkolnej drugiego z nich. Wszystkie podjęte działania wraz z obecnym zamiarem przeniesienia siedziby Przedszkola w Konarach spowodują dalszą optymalizację wykorzystania przez edukację przedszkolną i wczesnoszkolną istniejących nowoczesnych sali lekcyjnych oraz wszechstronne wykorzystanie nowoczesnego zaplecza w postaci placu zabaw oraz boiska wielofunkcyjnego.</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6.Powstanie Zespołu Szkolno-Przedszkolnego w Konarach umożliwiło efektywne wykorzystanie kwalifikacji kadry pedagogicznej. Zespół dał możliwość zatrudnienia nauczycieli na różnych etapach edukacji, na podstawie jednej umowy. Obecnie zakłada się, że zmiana siedziby przedszkola do budynku położonego obok budynku Szkoły Podstawowej (bezpośrednim sąsiedztwie) i usytuowanego w obrębie jednej działki geodezyjnej jeszcze bardziej usprawni organizację pracy obydwu podmiotów oświatowych, zarówno Przedszkola w Konarach jak i Szkoły Podstawowej w Konarach.</w:t>
      </w:r>
      <w:r>
        <w:rPr>
          <w:szCs w:val="20"/>
        </w:rPr>
        <w:t xml:space="preserve"> </w:t>
      </w:r>
      <w:r>
        <w:rPr>
          <w:szCs w:val="20"/>
        </w:rPr>
        <w:t>Zniknie konieczność przemieszczania się dzieci, kadry pedagogicznej pomiędzy starym budynkiem przedszkola a szkołą. Powstaną większe możliwości organizacji doraźnych zastępstw, łatwiejsze ułożenie planu zajęć powiązanego z dowozami do szkoły i przedszkola. Nastąpi poprawa administrowania i zarządzania poprzez stworzenie dyrektorowi optymalnych warunków sprawowania bezpośredniego nadzoru nad wszystkimi oddziałami zarówno przedszkolnymi jak i szkolnymi.</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7.Edukacja przedszkola i szkolna odbywająca się w jednym miejscu spowoduje dalszą integrację środowiska oświatowego we wsi Konary, dalsze budowanie poczucia jedności, odpowiedzialności i współpracy nauczycieli, pracowników administracji i obsługi.</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Na potwierdzenie przesłanek opisanych powyżej prezentuje się dane demograficzne obwodu Szkoły Podstawowej w Konarach jej aktualną organizację pracy wraz z organizacją oddziałów przedszkolnych (liczebność oddziałów, liczbę klas, liczebność i liczbę oddziałów przedszkolnych) według stanu na dzień 30.09.2022 roku. Dane demograficzne pokażą także jak w przyszłości może wyglądać proces naboru do oddziałów przedszkolnych Przedszkola w Konarach.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center"/>
        <w:rPr>
          <w:b/>
          <w:szCs w:val="20"/>
        </w:rPr>
      </w:pPr>
      <w:r>
        <w:rPr>
          <w:b/>
          <w:szCs w:val="20"/>
        </w:rPr>
        <w:t>Dane demograficzne miejscowości obwodowych</w:t>
        <w:br/>
        <w:t>Szkoły Podstawowej w Konarach</w:t>
        <w:br/>
        <w:t>pozyskane z ewidencji ludności Urzędu Miejskiego w Miejskiej Górce</w:t>
        <w:br/>
        <w:t>stan 30.12.2022 roku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956"/>
        <w:gridCol w:w="1021"/>
        <w:gridCol w:w="1140"/>
        <w:gridCol w:w="1005"/>
        <w:gridCol w:w="990"/>
        <w:gridCol w:w="990"/>
        <w:gridCol w:w="990"/>
        <w:gridCol w:w="9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p>
        </w:tc>
        <w:tc>
          <w:tcPr>
            <w:tcW w:w="7125" w:type="dxa"/>
            <w:gridSpan w:val="7"/>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Rocznik urodzenia</w:t>
            </w:r>
          </w:p>
        </w:tc>
      </w:tr>
      <w:tr>
        <w:tblPrEx>
          <w:tblW w:w="5000" w:type="pct"/>
          <w:tblLayout w:type="fixed"/>
          <w:tblCellMar>
            <w:left w:w="108" w:type="dxa"/>
            <w:right w:w="108" w:type="dxa"/>
          </w:tblCellMar>
        </w:tblPrEx>
        <w:trPr>
          <w:trHeight w:val="372"/>
        </w:trPr>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r>
              <w:rPr>
                <w:b/>
                <w:sz w:val="24"/>
                <w:szCs w:val="20"/>
              </w:rPr>
              <w:t>Miejscowość</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2022</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2021</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2020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2019</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2018</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2017</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2016</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r>
              <w:rPr>
                <w:sz w:val="24"/>
                <w:szCs w:val="20"/>
              </w:rPr>
              <w:t>Konary</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8</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13</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9</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13</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8</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12</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13</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r>
              <w:rPr>
                <w:sz w:val="24"/>
                <w:szCs w:val="20"/>
              </w:rPr>
              <w:t>Topólka</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2</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0</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0</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r>
              <w:rPr>
                <w:sz w:val="24"/>
                <w:szCs w:val="20"/>
              </w:rPr>
              <w:t>Piaski</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4</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3</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3</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r>
              <w:rPr>
                <w:sz w:val="24"/>
                <w:szCs w:val="20"/>
              </w:rPr>
              <w:t>Zalesie</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2</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0</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sz w:val="24"/>
                <w:szCs w:val="20"/>
              </w:rPr>
              <w:t>1</w:t>
            </w:r>
          </w:p>
        </w:tc>
      </w:tr>
      <w:tr>
        <w:tblPrEx>
          <w:tblW w:w="5000" w:type="pct"/>
          <w:tblLayout w:type="fixed"/>
          <w:tblCellMar>
            <w:left w:w="108" w:type="dxa"/>
            <w:right w:w="108" w:type="dxa"/>
          </w:tblCellMar>
        </w:tblPrEx>
        <w:tc>
          <w:tcPr>
            <w:tcW w:w="29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b/>
                <w:sz w:val="24"/>
                <w:szCs w:val="20"/>
              </w:rPr>
              <w:t xml:space="preserve">Obwód Szkoły Podstawowej </w:t>
              <w:br/>
              <w:t>w Konarach</w:t>
            </w:r>
          </w:p>
        </w:tc>
        <w:tc>
          <w:tcPr>
            <w:tcW w:w="10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16</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14</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13</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14</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10</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16</w:t>
            </w:r>
          </w:p>
        </w:tc>
        <w:tc>
          <w:tcPr>
            <w:tcW w:w="99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 w:val="24"/>
                <w:szCs w:val="20"/>
              </w:rPr>
              <w:t>15</w:t>
            </w:r>
          </w:p>
        </w:tc>
      </w:tr>
    </w:tbl>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szCs w:val="20"/>
        </w:rPr>
        <w:t xml:space="preserve">Organizacja pracy (liczebność oddziałów, ilość oddziałów przedszkolnych) </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color w:val="000000"/>
          <w:szCs w:val="20"/>
          <w:u w:color="000000"/>
        </w:rPr>
        <w:t>Przedszkola w Konarach</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color w:val="000000"/>
          <w:szCs w:val="20"/>
          <w:u w:color="000000"/>
        </w:rPr>
        <w:t xml:space="preserve"> pozyskana z SIO (systemu informacji oświatowej)</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color w:val="000000"/>
          <w:szCs w:val="20"/>
          <w:u w:color="000000"/>
        </w:rPr>
        <w:t>stan 30.09.2022 roku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31"/>
        <w:gridCol w:w="2116"/>
        <w:gridCol w:w="1980"/>
        <w:gridCol w:w="2115"/>
        <w:gridCol w:w="20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10080" w:type="dxa"/>
            <w:gridSpan w:val="5"/>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Oddziały Przedszkola w Konarach</w:t>
            </w:r>
          </w:p>
        </w:tc>
      </w:tr>
      <w:tr>
        <w:tblPrEx>
          <w:tblW w:w="5000" w:type="pct"/>
          <w:tblLayout w:type="fixed"/>
          <w:tblCellMar>
            <w:left w:w="108" w:type="dxa"/>
            <w:right w:w="108" w:type="dxa"/>
          </w:tblCellMar>
        </w:tblPrEx>
        <w:trPr>
          <w:trHeight w:val="744"/>
        </w:trPr>
        <w:tc>
          <w:tcPr>
            <w:tcW w:w="183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 xml:space="preserve">Oddziały </w:t>
            </w:r>
          </w:p>
        </w:tc>
        <w:tc>
          <w:tcPr>
            <w:tcW w:w="21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Maluchy</w:t>
            </w:r>
          </w:p>
        </w:tc>
        <w:tc>
          <w:tcPr>
            <w:tcW w:w="19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Średniaki</w:t>
            </w:r>
          </w:p>
        </w:tc>
        <w:tc>
          <w:tcPr>
            <w:tcW w:w="21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Starszaki</w:t>
            </w:r>
          </w:p>
        </w:tc>
        <w:tc>
          <w:tcPr>
            <w:tcW w:w="20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Cs w:val="20"/>
              </w:rPr>
              <w:t>Razem: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3 oddziały</w:t>
            </w:r>
          </w:p>
        </w:tc>
      </w:tr>
      <w:tr>
        <w:tblPrEx>
          <w:tblW w:w="5000" w:type="pct"/>
          <w:tblLayout w:type="fixed"/>
          <w:tblCellMar>
            <w:left w:w="108" w:type="dxa"/>
            <w:right w:w="108" w:type="dxa"/>
          </w:tblCellMar>
        </w:tblPrEx>
        <w:trPr>
          <w:trHeight w:val="744"/>
        </w:trPr>
        <w:tc>
          <w:tcPr>
            <w:tcW w:w="183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 w:val="24"/>
                <w:szCs w:val="20"/>
                <w:u w:color="000000"/>
              </w:rPr>
              <w:t xml:space="preserve">Liczebność </w:t>
              <w:br/>
              <w:t>w oddziałach</w:t>
            </w:r>
          </w:p>
        </w:tc>
        <w:tc>
          <w:tcPr>
            <w:tcW w:w="21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18</w:t>
            </w:r>
          </w:p>
        </w:tc>
        <w:tc>
          <w:tcPr>
            <w:tcW w:w="198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20</w:t>
            </w:r>
          </w:p>
        </w:tc>
        <w:tc>
          <w:tcPr>
            <w:tcW w:w="21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Cs w:val="20"/>
              </w:rPr>
              <w:t>19</w:t>
            </w:r>
          </w:p>
        </w:tc>
        <w:tc>
          <w:tcPr>
            <w:tcW w:w="20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Cs w:val="20"/>
              </w:rPr>
              <w:t>57 uczniów</w:t>
            </w:r>
          </w:p>
        </w:tc>
      </w:tr>
    </w:tbl>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color w:val="000000"/>
          <w:szCs w:val="20"/>
          <w:u w:color="000000"/>
        </w:rPr>
      </w:pPr>
      <w:r>
        <w:rPr>
          <w:b/>
          <w:color w:val="000000"/>
          <w:szCs w:val="20"/>
          <w:u w:color="000000"/>
        </w:rPr>
        <w:t>Organizacja pracy (liczebność oddziałów, ilość klas)</w:t>
        <w:br/>
        <w:t>Szkoły Podstawowej w Konarach</w:t>
        <w:br/>
        <w:t xml:space="preserve"> pozyskana z SIO (systemu informacji oświatowej)</w:t>
        <w:br/>
        <w:t>stan 30.09.2022 roku</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16"/>
        <w:gridCol w:w="841"/>
        <w:gridCol w:w="840"/>
        <w:gridCol w:w="855"/>
        <w:gridCol w:w="855"/>
        <w:gridCol w:w="705"/>
        <w:gridCol w:w="720"/>
        <w:gridCol w:w="1140"/>
        <w:gridCol w:w="1005"/>
        <w:gridCol w:w="13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10080" w:type="dxa"/>
            <w:gridSpan w:val="10"/>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Szkoła Podstawowa w Konarach</w:t>
            </w:r>
          </w:p>
        </w:tc>
      </w:tr>
      <w:tr>
        <w:tblPrEx>
          <w:tblW w:w="5000" w:type="pct"/>
          <w:tblLayout w:type="fixed"/>
          <w:tblCellMar>
            <w:left w:w="108" w:type="dxa"/>
            <w:right w:w="108" w:type="dxa"/>
          </w:tblCellMar>
        </w:tblPrEx>
        <w:trPr>
          <w:trHeight w:val="372"/>
        </w:trPr>
        <w:tc>
          <w:tcPr>
            <w:tcW w:w="18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b/>
                <w:sz w:val="24"/>
                <w:szCs w:val="20"/>
              </w:rPr>
              <w:t>Klasy</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b/>
                <w:sz w:val="24"/>
                <w:szCs w:val="20"/>
              </w:rPr>
              <w:t>1 kl.</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b/>
                <w:sz w:val="24"/>
                <w:szCs w:val="20"/>
              </w:rPr>
              <w:t>2 kl.</w:t>
            </w:r>
          </w:p>
        </w:tc>
        <w:tc>
          <w:tcPr>
            <w:tcW w:w="8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b/>
                <w:sz w:val="24"/>
                <w:szCs w:val="20"/>
              </w:rPr>
              <w:t>3 kl.</w:t>
            </w:r>
          </w:p>
        </w:tc>
        <w:tc>
          <w:tcPr>
            <w:tcW w:w="8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4 kl.</w:t>
            </w:r>
          </w:p>
        </w:tc>
        <w:tc>
          <w:tcPr>
            <w:tcW w:w="7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5 kl.</w:t>
            </w:r>
          </w:p>
        </w:tc>
        <w:tc>
          <w:tcPr>
            <w:tcW w:w="7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6 kl.</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7 kl.</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8 kl.</w:t>
            </w:r>
          </w:p>
        </w:tc>
        <w:tc>
          <w:tcPr>
            <w:tcW w:w="13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Razem:</w:t>
            </w:r>
          </w:p>
        </w:tc>
      </w:tr>
      <w:tr>
        <w:tblPrEx>
          <w:tblW w:w="5000" w:type="pct"/>
          <w:tblLayout w:type="fixed"/>
          <w:tblCellMar>
            <w:left w:w="108" w:type="dxa"/>
            <w:right w:w="108" w:type="dxa"/>
          </w:tblCellMar>
        </w:tblPrEx>
        <w:trPr>
          <w:trHeight w:val="372"/>
        </w:trPr>
        <w:tc>
          <w:tcPr>
            <w:tcW w:w="18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 xml:space="preserve">Oddziały </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c>
          <w:tcPr>
            <w:tcW w:w="8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c>
          <w:tcPr>
            <w:tcW w:w="8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c>
          <w:tcPr>
            <w:tcW w:w="7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c>
          <w:tcPr>
            <w:tcW w:w="7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brak oddziału</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w:t>
            </w:r>
          </w:p>
        </w:tc>
        <w:tc>
          <w:tcPr>
            <w:tcW w:w="13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7</w:t>
            </w:r>
          </w:p>
        </w:tc>
      </w:tr>
      <w:tr>
        <w:tblPrEx>
          <w:tblW w:w="5000" w:type="pct"/>
          <w:tblLayout w:type="fixed"/>
          <w:tblCellMar>
            <w:left w:w="108" w:type="dxa"/>
            <w:right w:w="108" w:type="dxa"/>
          </w:tblCellMar>
        </w:tblPrEx>
        <w:tc>
          <w:tcPr>
            <w:tcW w:w="181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sz w:val="24"/>
                <w:szCs w:val="20"/>
              </w:rPr>
              <w:t>Liczba uczniów</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15</w:t>
            </w:r>
          </w:p>
        </w:tc>
        <w:tc>
          <w:tcPr>
            <w:tcW w:w="8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17</w:t>
            </w:r>
          </w:p>
        </w:tc>
        <w:tc>
          <w:tcPr>
            <w:tcW w:w="8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21</w:t>
            </w:r>
          </w:p>
        </w:tc>
        <w:tc>
          <w:tcPr>
            <w:tcW w:w="85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8</w:t>
            </w:r>
          </w:p>
        </w:tc>
        <w:tc>
          <w:tcPr>
            <w:tcW w:w="7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17</w:t>
            </w:r>
          </w:p>
        </w:tc>
        <w:tc>
          <w:tcPr>
            <w:tcW w:w="72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18</w:t>
            </w:r>
          </w:p>
        </w:tc>
        <w:tc>
          <w:tcPr>
            <w:tcW w:w="1140"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0</w:t>
            </w:r>
          </w:p>
        </w:tc>
        <w:tc>
          <w:tcPr>
            <w:tcW w:w="10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sz w:val="24"/>
                <w:szCs w:val="20"/>
              </w:rPr>
              <w:t>23</w:t>
            </w:r>
          </w:p>
        </w:tc>
        <w:tc>
          <w:tcPr>
            <w:tcW w:w="1305" w:type="dxa"/>
            <w:tcBorders>
              <w:top w:val="single" w:sz="4" w:space="0" w:color="auto"/>
              <w:left w:val="single" w:sz="4" w:space="0" w:color="auto"/>
              <w:bottom w:val="single" w:sz="4" w:space="0" w:color="auto"/>
              <w:right w:val="single" w:sz="4" w:space="0" w:color="auto"/>
            </w:tcBorders>
            <w:noWrap w:val="0"/>
            <w:textDirection w:val="lrTb"/>
            <w:vAlign w:val="top"/>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000000"/>
                <w:szCs w:val="20"/>
                <w:u w:color="000000"/>
              </w:rPr>
            </w:pPr>
            <w:r>
              <w:rPr>
                <w:b/>
                <w:sz w:val="24"/>
                <w:szCs w:val="20"/>
              </w:rPr>
              <w:t>119</w:t>
            </w:r>
          </w:p>
        </w:tc>
      </w:tr>
    </w:tbl>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418261CA-BBF1-4ED8-8BCA-F29B997B8C2F.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418261CA-BBF1-4ED8-8BCA-F29B997B8C2F.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LII/293/23 z dnia 27 stycznia 2023 r.</dc:title>
  <dc:subject>w sprawie zamiaru przekształcenia Przedszkola w^Konarach wchodzącego w^skład Zespołu Szkolno-Przedszkolnego w^Konarach, poprzez zmianę siedziby przedszkola</dc:subject>
  <dc:creator>HP</dc:creator>
  <cp:lastModifiedBy>HP</cp:lastModifiedBy>
  <cp:revision>1</cp:revision>
  <dcterms:created xsi:type="dcterms:W3CDTF">2023-01-31T10:38:44Z</dcterms:created>
  <dcterms:modified xsi:type="dcterms:W3CDTF">2023-01-31T10:38:44Z</dcterms:modified>
  <cp:category>Akt prawny</cp:category>
</cp:coreProperties>
</file>