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LIX/333/23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dokonanie darowizny nieruchomości stanowiącej własność Gminy Miejska Górka na rzecz Gminy Pakosław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 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dokonanie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darowizny, przez Gminę Miejska Górka na rzecz Gminy Pakosław prawa własności nieruchomości gruntowej,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obrębie Chojno, gmina Pakosław - oznaczonej, jako działka: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723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powierzchni 0,3426 ha, KW PO1R/00053516/1.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Nieruchomość opisana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będzie wykorzystywana na realizacje celów publicznych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12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Darowizna nieruchomości prowadzi do pomniejszenia majątku gminy, wobec czego, zgoda na jej dokonanie może nastąpić po wyrażeniu zgody przez Radę.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Dokonywana darowizna następuję dla zrealizowania celu publicznego. Zgodnie z art. 6 pkt 3 w rozumieniu ustawy o gospodarce nieruchomościami celem publicznym jest budowa i utrzymywanie publicznych urządzeń służących do zaopatrzenia ludności w wodę, gromadzenia, przesyłania, oczyszczania i odprowadzania ścieków oraz odzysku i unieszkodliwiania odpadów, w tym ich składowania.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Uchwała Rady Gminy wyrażająca zgodę na dokonanie darowizny stanowić będzie podstawę do zawarcia umowy darowizny w formie aktu notarialnego, w którym to zostanie określony cel na realizację, którego nieruchomości są darowane.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2363C742-9CD0-4499-BE21-3B0052782469.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2363C742-9CD0-4499-BE21-3B0052782469.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LIX/333/23 z dnia 27 września 2023 r.</dc:title>
  <dc:subject>w sprawie wyrażenia zgody na dokonanie darowizny nieruchomości stanowiącej własność Gminy Miejska Górka na rzecz Gminy Pakosław</dc:subject>
  <dc:creator>HP</dc:creator>
  <cp:lastModifiedBy>HP</cp:lastModifiedBy>
  <cp:revision>1</cp:revision>
  <dcterms:created xsi:type="dcterms:W3CDTF">2023-09-28T09:38:12Z</dcterms:created>
  <dcterms:modified xsi:type="dcterms:W3CDTF">2023-09-28T09:38:12Z</dcterms:modified>
  <cp:category>Akt prawny</cp:category>
</cp:coreProperties>
</file>