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203/2023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przystąpienia do opracowania miejscowego planu zagospodarowania przestrzennego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 zagospodarowaniu przestrzennym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977)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udostępnianiu informacji o 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środowiska oraz o ocenach oddziaływania na środowisko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zawiadamiam 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podjęciu przez Radę Miejską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uchwały Nr LV/311/23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przystąpieniu do sporządzenia miejscowego planu zagospodarowania przestrzennego - infrastruktura techniczna, obręb Sobiałkowo, Woszczkowo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Oczkowice;</w:t>
      </w:r>
    </w:p>
    <w:p w:rsidR="00A77B3E">
      <w:pPr>
        <w:keepNext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przystąpieniu do procedury sporządzenia strategicznej oceny oddziaływania na środowisko projektu miejscowego planu zagospodarowania przestrzennego - infrastruktura techniczna, obręb Sobiałkowo, Woszczkowo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Oczkowice;Z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dokumentacją sprawy można zapoznać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Górce, 63-910 Miejska Górka, ul. Rynek 33.Wnioski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uwagi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przedmiotowej sprawie zainteresowani mogą wnosić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pisemnej lub ustnej do protokołu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Miejskiej Górce, 63-910 Miejska Górka, ul. Rynek 33, lub za pomocą środków komunikacji elektronicznej bez konieczności opatrywania ich bezpiecznym podpisem elektronicznym na adres: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urzad@miejska-gorka.pl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18.08.2023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Wniosek powinien zawierać nazwisko, imię, 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wnioskodawcy, przedmiot wniosku oraz oznaczenie nieruchomości, której dotyczy. Organem właściwym do rozpatrzenia uwag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jest Burmistrz Miejskiej Górki.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3299FC9B-B41B-4EC7-9156-0B75F79FA8BF.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203/2023 z dnia 24 lipca 2023 r.</dc:title>
  <dc:subject>w sprawie przystąpienia do opracowania miejscowego planu zagospodarowania przestrzennego</dc:subject>
  <dc:creator>HP</dc:creator>
  <cp:lastModifiedBy>HP</cp:lastModifiedBy>
  <cp:revision>1</cp:revision>
  <dcterms:created xsi:type="dcterms:W3CDTF">2023-07-25T15:32:17Z</dcterms:created>
  <dcterms:modified xsi:type="dcterms:W3CDTF">2023-07-25T15:32:17Z</dcterms:modified>
  <cp:category>Akt prawny</cp:category>
</cp:coreProperties>
</file>