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uchylenia miejscowego planu zagospodarowania przestrzennego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Farma Wiatrowa Piaski na terenie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zawiadamiam 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przez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uchwały Nr LVII/326/23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uchylenia Uchwały Nr XLII/212/14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Piaski na terenie Gminy Miejska Górka;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przystąpieniu do procedury sporządzenia strategicznej oceny oddziaływania na środowisko projektu uchylenia Uchwały Nr XLII/212/14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 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Piaski na terenie Gminy Miejska Górka;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</w:p>
    <w:p w:rsidR="00A77B3E">
      <w:pPr>
        <w:keepNext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dokumentacją sprawy można zapoznać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63-910 Miejska Górka, ul. Rynek 33.Wnioski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przedmiotowej sprawie zainteresowani mogą wnosić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pisemnej lub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Miejskiej Górce, 63-910 Miejska Górka, ul. Rynek 33, lub za pomocą środków komunikacji elektronicznej bez konieczności opatrywania ich bezpiecznym podpisem elektronicznym na adres: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23.08.2023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r.Wniosek powinien zawierać nazwisko, imię,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wnioskodawcy, przedmiot wniosku oraz oznaczenie nieruchomości, której dotyczy. Organem właściwym do rozpatrzenia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Burmistrz Miejskiej Górki.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up. Burmistrza</w:t>
            </w:r>
          </w:p>
          <w:p>
            <w:pPr>
              <w:jc w:val="center"/>
            </w:pPr>
            <w:r>
              <w:t>Naczelnik Wydziału Komunalnego</w:t>
            </w:r>
          </w:p>
          <w:p/>
          <w:p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57A10275-9466-4925-9E95-F3367C683339.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206/2023 z dnia 28 lipca 2023 r.</dc:title>
  <dc:subject>w sprawie przystąpienia do uchylenia miejscowego planu zagospodarowania przestrzennego
Farma Wiatrowa Piaski na terenie Gminy Miejska Górka</dc:subject>
  <dc:creator>HP</dc:creator>
  <cp:lastModifiedBy>HP</cp:lastModifiedBy>
  <cp:revision>1</cp:revision>
  <dcterms:created xsi:type="dcterms:W3CDTF">2023-08-01T09:12:15Z</dcterms:created>
  <dcterms:modified xsi:type="dcterms:W3CDTF">2023-08-01T09:12:15Z</dcterms:modified>
  <cp:category>Akt prawny</cp:category>
</cp:coreProperties>
</file>