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C36EA">
      <w:pPr>
        <w:jc w:val="center"/>
        <w:rPr>
          <w:b/>
          <w:caps/>
        </w:rPr>
      </w:pPr>
      <w:r>
        <w:rPr>
          <w:b/>
          <w:caps/>
        </w:rPr>
        <w:t>Obwieszczenie Nr 191/2023</w:t>
      </w:r>
      <w:r>
        <w:rPr>
          <w:b/>
          <w:caps/>
        </w:rPr>
        <w:br/>
        <w:t>Burmistrza Miejskiej Górki</w:t>
      </w:r>
    </w:p>
    <w:p w:rsidR="00A77B3E" w:rsidRDefault="001C36EA">
      <w:pPr>
        <w:spacing w:before="280" w:after="280"/>
        <w:jc w:val="center"/>
        <w:rPr>
          <w:b/>
          <w:caps/>
        </w:rPr>
      </w:pPr>
      <w:r>
        <w:t>z dnia 10 lutego 2023 r.</w:t>
      </w:r>
    </w:p>
    <w:p w:rsidR="00A77B3E" w:rsidRDefault="001C36EA">
      <w:pPr>
        <w:keepNext/>
        <w:spacing w:after="480"/>
        <w:jc w:val="center"/>
      </w:pPr>
      <w:r>
        <w:rPr>
          <w:b/>
        </w:rPr>
        <w:t>O WSZCZĘCIU POSTĘPOWANIA</w:t>
      </w:r>
      <w:r>
        <w:rPr>
          <w:b/>
        </w:rPr>
        <w:br/>
        <w:t>w sprawie magazynowania złomu, odpadów szklanych i plastikowych, a także na przerabianiu czyli częściowym odzysku odpadów szklanych i plastikowych.</w:t>
      </w:r>
    </w:p>
    <w:p w:rsidR="003C3DA8" w:rsidRDefault="001C36EA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</w:t>
      </w:r>
      <w:r>
        <w:t xml:space="preserve">podstawie art. 61 § 4 i 49 ustawy z dnia 14 czerwca 1960 r. Kodeks postępowania administracyjnego ( tj. Dz. U. z 2021 r. poz. 735 ze </w:t>
      </w:r>
      <w:proofErr w:type="spellStart"/>
      <w:r>
        <w:t>zm</w:t>
      </w:r>
      <w:proofErr w:type="spellEnd"/>
      <w:r>
        <w:t>) zawiadamiam, że w dniu 9 lutego 2023 roku zostało wszczęte postępowanie administracyjne w związku z wnioskiem Inwestora</w:t>
      </w:r>
      <w:r>
        <w:t xml:space="preserve"> </w:t>
      </w:r>
      <w:r>
        <w:rPr>
          <w:b/>
          <w:color w:val="000000"/>
          <w:u w:color="000000"/>
        </w:rPr>
        <w:t>Dominik Ratajczak „</w:t>
      </w:r>
      <w:proofErr w:type="spellStart"/>
      <w:r>
        <w:rPr>
          <w:b/>
          <w:color w:val="000000"/>
          <w:u w:color="000000"/>
        </w:rPr>
        <w:t>PROFI-Bud</w:t>
      </w:r>
      <w:proofErr w:type="spellEnd"/>
      <w:r>
        <w:rPr>
          <w:b/>
          <w:color w:val="000000"/>
          <w:u w:color="000000"/>
        </w:rPr>
        <w:t xml:space="preserve">” Topólka 1a 63-910 Miejska Górka </w:t>
      </w:r>
      <w:r>
        <w:rPr>
          <w:color w:val="000000"/>
          <w:u w:color="000000"/>
        </w:rPr>
        <w:t>o wydanie decyzji o środowiskowych uwarunkowaniach zgody na realizację przedsięwzięcia polegającego na: </w:t>
      </w:r>
      <w:r>
        <w:rPr>
          <w:b/>
          <w:color w:val="000000"/>
          <w:u w:color="000000"/>
        </w:rPr>
        <w:t>magazynowaniu złomu, odpadów szklanych i plastikowych, a także na przerabianiu czyli częś</w:t>
      </w:r>
      <w:r>
        <w:rPr>
          <w:b/>
          <w:color w:val="000000"/>
          <w:u w:color="000000"/>
        </w:rPr>
        <w:t xml:space="preserve">ciowym odzysku odpadów szklanych i plastikowych. </w:t>
      </w:r>
    </w:p>
    <w:p w:rsidR="003C3DA8" w:rsidRDefault="001C36E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powyższej sprawie liczba stron przekracza 10, zgodnie z art. 49 KPA, w związku z art. 74 ust. 3 ustawy z dnia 3 października 2008r. o udostępnianiu informacji o środowisku i jego ochronie, udziale</w:t>
      </w:r>
      <w:r>
        <w:rPr>
          <w:color w:val="000000"/>
          <w:u w:color="000000"/>
        </w:rPr>
        <w:t xml:space="preserve"> społeczeństwa w ochronie środowiska oraz ocenach oddziaływania na środowisko ( 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 U z 2022 r. poz. 1029 ze zm.) - niniejsze zawiadomienie zostaje podane stronom do wiadomości przez zamieszczenie na stronie Biuletynu Informacji Publicznej Urzędu Miej</w:t>
      </w:r>
      <w:r>
        <w:rPr>
          <w:color w:val="000000"/>
          <w:u w:color="000000"/>
        </w:rPr>
        <w:t xml:space="preserve">skiego w Miejskiej Górce, na tablicy ogłoszeń w Urzędzie Miejskim w Miejskiej Górce, a także na tablicy ogłoszeń w miejscowościach Topólka.  </w:t>
      </w:r>
    </w:p>
    <w:p w:rsidR="00A77B3E" w:rsidRDefault="001C36E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Informuję osoby, którym przysługuje status strony o uprawnieniach wynikających z art.10 KPA, polegających na prawi</w:t>
      </w:r>
      <w:r>
        <w:rPr>
          <w:color w:val="000000"/>
          <w:u w:color="000000"/>
        </w:rPr>
        <w:t>e do czynnego udziału w każdym studium postępowania, w tym do składania wniosków dowodowych w postępowaniu wyjaśniającym. Z dokumentacją w powyższej sprawie można zapoznać się w siedzibie Urzędu Miejskiego w Miejskiej Górce, Wydział Komunalny pokój 16, w g</w:t>
      </w:r>
      <w:r>
        <w:rPr>
          <w:color w:val="000000"/>
          <w:u w:color="000000"/>
        </w:rPr>
        <w:t>odzinach urzędowania.   Zgodnie z art. 64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1, 2 i 3 cytowanej ustawy oraz § 3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82 i 83 lit. b rozporządzenia Rady Ministrów z dnia 10 września 2019 roku w sprawie przedsięwzięć mogących znacząco oddziaływać na środowisko (</w:t>
      </w:r>
      <w:proofErr w:type="spellStart"/>
      <w:r>
        <w:rPr>
          <w:color w:val="000000"/>
          <w:u w:color="000000"/>
        </w:rPr>
        <w:t>Dz.U</w:t>
      </w:r>
      <w:proofErr w:type="spellEnd"/>
      <w:r>
        <w:rPr>
          <w:color w:val="000000"/>
          <w:u w:color="000000"/>
        </w:rPr>
        <w:t>. z 2019 r</w:t>
      </w:r>
      <w:r>
        <w:rPr>
          <w:color w:val="000000"/>
          <w:u w:color="000000"/>
        </w:rPr>
        <w:t>., poz. 1839 ) decyzję o środowiskowych uwarunkowaniach zgody na realizację przedsięwzięcia w niniejszej sprawie wydaje się po zaopiniowaniu z następującymi organami:</w:t>
      </w:r>
    </w:p>
    <w:p w:rsidR="00A77B3E" w:rsidRDefault="001C36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Regionalnym Dyrektorem Ochrony Środowiska w Poznaniu</w:t>
      </w:r>
    </w:p>
    <w:p w:rsidR="00A77B3E" w:rsidRDefault="001C36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Państwowym Powiatowym Inspekto</w:t>
      </w:r>
      <w:r>
        <w:rPr>
          <w:color w:val="000000"/>
          <w:u w:color="000000"/>
        </w:rPr>
        <w:t>rem Sanitarnym w Rawiczu</w:t>
      </w:r>
    </w:p>
    <w:p w:rsidR="003C3DA8" w:rsidRDefault="001C36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Dyrektorem Państwowego Gospodarstwa Wodnego WODY POLSKIE   </w:t>
      </w:r>
    </w:p>
    <w:p w:rsidR="003C3DA8" w:rsidRDefault="001C36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Wobec powyższego rozstrzygnięcie sprawy nastąpi po uzyskaniu wymaganych opinii zgodnie z art. 35 KPA do terminów załatwienia sprawy nie wlicza się terminów przewidzianyc</w:t>
      </w:r>
      <w:r>
        <w:rPr>
          <w:color w:val="000000"/>
          <w:u w:color="000000"/>
        </w:rPr>
        <w:t>h w przepisach prawa do dokonania określonych czynności, okresów zawieszenia postępowania oraz okresów opóźnień, spowodowanych z winy strony albo z przyczyn niezależnych od organu.</w:t>
      </w:r>
    </w:p>
    <w:p w:rsidR="00A77B3E" w:rsidRDefault="001C36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Na podstawie art. 41 §1 KPA w toku postępowania strony oraz ich przedstawici</w:t>
      </w:r>
      <w:r>
        <w:rPr>
          <w:color w:val="000000"/>
          <w:u w:color="000000"/>
        </w:rPr>
        <w:t>ele i pełnomocnicy mają obowiązek zawiadomić organ administracji publicznej o każdej zmianie swojego adresu. Zgodnie z § 2 w razie zaniedbania obowiązku określonego w § 1 doręczenie pisma pod dotychczasowym adresem ma skutek prawny.</w:t>
      </w:r>
      <w:r>
        <w:rPr>
          <w:b/>
          <w:color w:val="000000"/>
          <w:u w:color="000000"/>
        </w:rPr>
        <w:t> </w:t>
      </w:r>
      <w:r>
        <w:rPr>
          <w:i/>
          <w:color w:val="000000"/>
          <w:u w:color="000000"/>
        </w:rPr>
        <w:t>Zgodnie z art. 49 Kpa d</w:t>
      </w:r>
      <w:r>
        <w:rPr>
          <w:i/>
          <w:color w:val="000000"/>
          <w:u w:color="000000"/>
        </w:rPr>
        <w:t>oręczenie uważa się za dokonane po upływie 14 dni od dnia publicznego ogłoszenia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284C6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1C36EA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284C68" w:rsidRDefault="001C36EA">
            <w:pPr>
              <w:jc w:val="center"/>
            </w:pPr>
            <w:r>
              <w:t>Naczelnik Wydziału Komunalnego</w:t>
            </w:r>
          </w:p>
          <w:p w:rsidR="00284C68" w:rsidRDefault="00284C68"/>
          <w:p w:rsidR="00284C68" w:rsidRDefault="001C36EA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284C68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68" w:rsidRDefault="00284C68" w:rsidP="00284C68">
      <w:r>
        <w:separator/>
      </w:r>
    </w:p>
  </w:endnote>
  <w:endnote w:type="continuationSeparator" w:id="1">
    <w:p w:rsidR="00284C68" w:rsidRDefault="00284C68" w:rsidP="0028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84C6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284C68" w:rsidRDefault="001C36E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3F3CAC15-126A-42DF-8B70-0C148641468D.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284C68" w:rsidRDefault="001C36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84C6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3DA8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284C68">
            <w:rPr>
              <w:sz w:val="18"/>
            </w:rPr>
            <w:fldChar w:fldCharType="end"/>
          </w:r>
        </w:p>
      </w:tc>
    </w:tr>
  </w:tbl>
  <w:p w:rsidR="00284C68" w:rsidRDefault="00284C6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68" w:rsidRDefault="00284C68" w:rsidP="00284C68">
      <w:r>
        <w:separator/>
      </w:r>
    </w:p>
  </w:footnote>
  <w:footnote w:type="continuationSeparator" w:id="1">
    <w:p w:rsidR="00284C68" w:rsidRDefault="00284C68" w:rsidP="00284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36EA"/>
    <w:rsid w:val="00284C68"/>
    <w:rsid w:val="003C3DA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C6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191/2023 z dnia 10 lutego 2023 r.</dc:title>
  <dc:subject>O WSZCZĘCIU POSTĘPOWANIA
w sprawie magazynowania złomu, odpadów szklanych i plastikowych, a także na przerabianiu czyli częściowym odzysku odpadów szklanych i plastikowych.</dc:subject>
  <dc:creator>Jack</dc:creator>
  <cp:lastModifiedBy>Jack</cp:lastModifiedBy>
  <cp:revision>3</cp:revision>
  <cp:lastPrinted>2023-02-14T08:37:00Z</cp:lastPrinted>
  <dcterms:created xsi:type="dcterms:W3CDTF">2023-02-14T09:36:00Z</dcterms:created>
  <dcterms:modified xsi:type="dcterms:W3CDTF">2023-02-14T09:02:00Z</dcterms:modified>
  <cp:category>Akt prawny</cp:category>
</cp:coreProperties>
</file>