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308/2023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10 maja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procedury wydawania decyzji nakazującej przyłączenie nieruchomości do istniejącej sieci kanalizacji sanitarnej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2,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1996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utrzymaniu czystości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porządku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gminach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Wprowadza się procedurę wydawania decyzji nakazującej przyłączenie nieruchomości do istniejącej sieci kanalizacji sanitarnej stanowiącą załącznik nr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zarządzenia.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20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308/2023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maja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Procedura wydawania decyzji nakazującej przyłączenie nieruchomości do istniejącej sieci kanalizacji sanitarnej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Poinformowanie właścicieli nieruchomości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obowiązku przyłączenia nieruchomości do istniejącej sieci kanalizacji sanitarnej wynikającym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września 1996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utrzymaniu czystości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 porządku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gminach (t.j. 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2519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zm.) -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 xml:space="preserve"> załącznik nr 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Kontrola pracownika upoważnionego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379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Prawo ochrony środowiska (t.j. 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2556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 nieruchomości pod kątem sprawdzenia wykonania przez właściciela nieruchomości obowiązku określonego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1996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utrzymaniu czystości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gminach (t.j. 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2519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zm.). Wzór zawiadomienia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przypadku kontroli przeprowadzonej przez pracownika upoważnionego -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Sporządzenie protokołu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1960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Kodeks postępowania administracyjnego (t.j. 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775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 zawierającego informacje: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czy istnieje techniczna możliwość podłączenia nieruchomości do sieci kanalizacyjnej,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stwierdzenie braku faktycznego przyłącza kanalizacyjnego.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Wzór protokołu -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załącznik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Postępowanie: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Zawiadomienie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wszczęciu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urzędu postępowania administracyjnego - postawa prawna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Kodeksu postępowania administracyjnego (t.j. 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775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późn. zm.) -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Zawiadomienie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możliwości wypowiedzenia się co do zebranych materiałów -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załącznik nr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Decyzja nakazująca właścicielowi przyłączenie nieruchomości do kanalizacji sanitarnej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1996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utrzymaniu czystości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porządku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gminach (t.j. 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2519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późn. zm.) -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załącznik nr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Postępowanie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przypadku, gdy właściciel nieruchomości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zastosował się do ww. decyzji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1996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utrzymaniu czystości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gminach (t.j. 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2519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Upomnienie - podstawa prawna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1966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postępowaniu egzekucyjnym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administracji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479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późn. zm.) -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załącznik nr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nałożeniu grzywny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przymuszenia do wykonania obowiązku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charakterze niepieniężnym.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 wykonawczy.</w:t>
      </w:r>
    </w:p>
    <w:p w:rsidR="00A77B3E">
      <w:pPr>
        <w:spacing w:before="120" w:after="120" w:line="360" w:lineRule="auto"/>
        <w:ind w:left="428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Procedury wydania decyzji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nakazującej przyłączenie nieruchomości do istniejącej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kanalizacji sanitarnej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Znak sprawy ......................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Miejscowość, dnia............................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nazwisko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WEZWANIE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 Miejskiej Górki wzywa Pana/Panią…………………. do wykonania obowiązku określonego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1996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utrzymaniu czystości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gminach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(t.j. 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2519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 do przyłączenia nieruchomości położonej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 przy ulicy ........................................................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miesięcy od daty dostarczenia niniejszego pisma.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Ponadto wzywam do złożenia wniosku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spółce Wodociągi Gminne sp.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o.o.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Pakosławiu (63-920) przy ul. Leśnej 42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wydanie warunków technicznych przyłączenia nieruchomości do sieci kanalizacyjnej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dostarczenia niniejszego pisma.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Informuję, że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stwierdzenia niewykonania ww. obowiązku Burmistrz Miejskiej Górki wyda decyzję nakazującą przyłączenie do sieci kanalizacyjnej nieruchomości wskazanej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treści tego pisma stanowiącej Pana/Pani własność.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decyzji podlega egzekucji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przepisów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1966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postępowaniu egzekucyjnym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administracji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479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pierwszej kolejności zostanie nałożona grzywna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przymuszenia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jednorazowej kwocie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całości sięgająca nawet 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spacing w:before="120" w:after="120" w:line="360" w:lineRule="auto"/>
        <w:ind w:left="428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do Procedury wydania decyzji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nakazującej przyłączenie nieruchomości do istniejącej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kanalizacji sanitarnej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Znak sprawy ...............................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Miejscowość, dnia........................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ZAWIADOMIENIE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1960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Kodeks postępowania administracyjnego (t.j. 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775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1996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utrzymaniu czystości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gminach (t.j. 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2519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zm.), zawiadamia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dniu .............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godz. ..................... kontroli nieruchomości położonej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miejscowości ................................ przy ulicy ........................................ pod kątem obowiązku określonego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1996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utrzymaniu czystości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gminach (t.j. 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2519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zm.), tj. przyłączenia nieruchomości do istniejącej sieci kanalizacji sanitarnej.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powyższym, Burmistrz Miejskiej Górki zwraca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prośbą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udostępnienie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ww. nieruchomości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wskazanym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treści pisma osobom upoważnionym do przeprowadzenia kontroli.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</w:p>
    <w:p w:rsidR="00A77B3E">
      <w:pPr>
        <w:keepNext/>
        <w:spacing w:before="120" w:after="120" w:line="360" w:lineRule="auto"/>
        <w:ind w:left="428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Procedury wydania decyzji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nakazującej przyłączenie nieruchomości do istniejącej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kanalizacji sanitarnej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KONTROLI NIERUCHOMOŚCI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(adres)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przeprowadzonej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379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Prawo ochrony środowiska (t.j. 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2556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1996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utrzymaniu czystości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gminach (t.j. 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2519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dniu została przeprowadzona kontrola nieruchomości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miejscowości ....................................... przy ulicy ...............................................................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realizacji obowiązku wynikającego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1996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utrzymaniu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czystości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gminach (t.j. 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2519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Kontrolę przeprowadzili: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kontroli uczestniczyli: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Forma przeprowadzonej kontroli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: przesłuchanie strony/oględziny/analiza przedstawionych dokumentów.*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Ustalenia kontroli: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Nieruchomość jest zabudowana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- TAK/NIE*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przypadku, jeżeli zaznaczono "NIE" brak jest podstaw do wszczęcia postępowania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wydania decyzji nakazującej przyłączenie nieruchomości do istniejącej kanalizacji sanitarnej.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Istnieje sieć kanalizacji sanitarnej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- TAK/NIE*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przypadku, jeżeli zaznaczono "NIE" brak jest podstaw do wszczęcia postępowania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wydania decyzji nakazującej przyłączenie nieruchomości do istniejącej kanalizacji sanitarnej.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 xml:space="preserve">Istnieje techniczna możliwość przyłączenia nieruchomości do sieci kanalizacyjnej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TAK/NIE*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przypadku, jeżeli zaznaczono "NIE" brak jest podstaw do wszczęcia postępowania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wydania decyzji nakazującej przyłączenie nieruchomości do istniejącej kanalizacji sanitarnej.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Nieruchomość została przyłączona do siecią kanalizacyjnej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- TAK/NIE*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przypadku, jeżeli zaznaczono "TAK" brak jest podstaw do wszczęcia postępowania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wydania decyzji nakazującej przyłączenie nieruchomości do istniejącej kanalizacji sanitarnej.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Kontrolowany posiada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przedstawił podpisaną umowę na dostarczanie wody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 xml:space="preserve">odbiór ścieków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z Wodociągi Gminne Sp.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o.o.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Pakosławiu dotyczącą kontrolowanej nieruchomości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- TAK/NIE*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Nieruchomość, której kontrola dotyczy jest wyposażona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przydomową oczyszczalnię ścieków spełniająca odrębne przepisy prawne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właściciel nieruchomości przedstawił do wglądu dokumentacje przydomowej oczyszczalni ścieków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- TAK/NIE*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przypadku, jeżeli zaznaczono "TAK" brak jest podstaw do wszczęcia postępowania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wydania decyzji nakazującej przyłączenie nieruchomości do istniejącej kanalizacji sanitarnej.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Pomimo istniejącej sieci kanalizacji sanitarnej nieczystości ciekłe gromadzone są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zbiorniku bezodpływowym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- TAK/NIE*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właściciel nieruchomości przedstawił umowę na wywóz nieczystości ciekłych - TAK/NIE*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częstotliwość wywozu nieczystości ciekłych na podstawie rachunków /m-c,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ilość wywożonych nieczystości ciekłych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miesiącu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...........................................,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liczba osób zamieszkujących nieruchomość osób,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zużycie wody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/m-c (półrocze) ....................................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stwierdzono/ Stwierdzono nieprawidłowości* (wskazać poniżej)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Wnioski końcowe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Uwagi zgłoszone przez osoby uczestniczące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kontroli (wymienione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3):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sporządzono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dwóch jednobrzmiących egzemplarzach, które po odczytaniu odpisano bez uwag/z uwagami*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Osoby uczestniczące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kontroli (wymienione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pkt.3)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Kontrolujący: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* niepotrzebne skreślić</w:t>
      </w:r>
    </w:p>
    <w:p w:rsidR="00A77B3E">
      <w:pPr>
        <w:spacing w:before="120" w:after="120" w:line="360" w:lineRule="auto"/>
        <w:ind w:left="428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Procedury wydania decyzji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nakazującej przyłączenie nieruchomości do istniejącej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kanalizacji sanitarnej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Znak sprawy ......................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Miejscowość, dnia............................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nazwisko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ZAWIADOMIENIE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 wszczęciu postępowania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Stosownie do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1960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Kodeks postępowania administracyjnego (t.j. 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775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zm.), zawiadamiam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wszczęciu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urzędu postępowania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wydanie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1996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utrzymaniu czystości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gminach (t.j. 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2519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 decyzji nakazującej wykonanie obowiązku polegającego na przyłączeniu nieruchomości położonej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miejscowości ............................................ przy ulicy ................................................. do istniejącej sieci kanalizacji sanitarnej.</w:t>
      </w:r>
    </w:p>
    <w:p w:rsidR="00A77B3E">
      <w:pPr>
        <w:spacing w:before="120" w:after="120" w:line="360" w:lineRule="auto"/>
        <w:ind w:left="428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 do Procedury wydania decyzji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nakazującej przyłączenie nieruchomości do istniejącej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kanalizacji sanitarnej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Znak sprawy ...........................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Miejscowość, dnia...........................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0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prowadzonym postępowaniem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wydanie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1996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utrzymaniu czystości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gminach (t.j. 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2519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 decyzji nakazującej wykonanie obowiązku przyłączenia nieruchomości do istniejącej sieci kanalizacji sanitarnej informuję,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1960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Kodeks postępowania administracyjnego (t.j. 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775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możliwości wypowiedzenia się strony, co do zebranych dowodów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materiałów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Urzędu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przy ul. Rynek 33, 63-910 Miejska Górka,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godzinach urzędowania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doręczenia niniejszego pisma.</w:t>
      </w:r>
    </w:p>
    <w:p w:rsidR="00A77B3E">
      <w:pPr>
        <w:spacing w:before="120" w:after="120" w:line="360" w:lineRule="auto"/>
        <w:ind w:left="428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Procedury wydania decyzji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nakazującej przyłączenie nieruchomości do istniejącej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kanalizacji sanitarnej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Znak sprawy ...........................................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Miejscowość, dnia .......................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DECYZJA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1960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Kodeks postępowania administracyjnego (t.j. 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775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1996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utrzymaniu czystości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gminach (t.j. 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2519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Nakazuję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Pani/Panu .............................................. właścicielowi nieruchomości położonej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miejscowości .................................... przy ulicy ...................................... wykonania obowiązku przyłączenia tej nieruchomości do istniejącej sieci kanalizacyjnej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pacing w:val="20"/>
          <w:w w:val="100"/>
          <w:sz w:val="22"/>
        </w:rPr>
        <w:t>Uzasadnienie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Art.5.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1996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utrzymaniu czystości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porządku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gminach (t.j. 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2519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 nakłada na właściciela nieruchomości obowiązek przyłączenia nieruchomości do istniejącej sieci kanalizacyjnej.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Właściciele nieruchomości zostali poinformowani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ustawowym obowiązku pismem znak ................................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................................odebranym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dniu ……………………… r.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Kontrola nieruchomości przeprowadzona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dniu wykazała, że właściciel nieruchomości położonej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miejscowości ..................................... przy ulicy ...........................................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wykonał ustawowego obowiązku przyłączenia nieruchomości do istniejącej sieci kanalizacji sanitarnej, posiada (nie posiada) zbiornik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(a) bezodpływowy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(ego) na nieczystości ciekłe, istnieje sieć kanalizacji sanitarnej oraz techniczna możliwość przyłączenia do sieci,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 nakazuje orzec jak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sentencji.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Pouczenie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niniejszej decyzji stronie przysługuje prawo wniesienia odwołania do Samorządowego Kolegium Odwoławczego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Lesznie Odwołanie wnosi się za pośrednictwem Burmistrza Miejskiej Górki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otrzymania decyzji.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trakcie biegu terminu do wniesienia odwołania strona może zrzec się prawa do wniesienia odwołania wobec organu, tj. organu administracji publicznej, który wydał decyzję.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doręczenia organowi administracji publicznej oświadczenia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zrzeczeniu się prawa do wniesienia odwołania przez ostatnią ze stron postępowania, decyzja staje się ostateczna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prawomocna.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1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Decyzja podlega wykonaniu przed upływem terminu do wniesienia odwołania, jeżeli jest zgodna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żądaniem wszystkich stron lub jeżeli wszystkie strony zrzekły się prawa do odwołania.</w:t>
      </w:r>
    </w:p>
    <w:p w:rsidR="00A77B3E">
      <w:pPr>
        <w:spacing w:before="120" w:after="120" w:line="360" w:lineRule="auto"/>
        <w:ind w:left="428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Procedury wydania decyzji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nakazującej przyłączenie nieruchomości do istniejącej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kanalizacji sanitarnej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Znak sprawy ...............................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Miejscowość, dnia........................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UPOMNIENIE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Stosownie do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postępowaniu egzekucyjnym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administracji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17 czerwca 1966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479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wzywam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właściciela nieruchomości położonej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miejscowości ………………………………………………. przy ulicy do obowiązku wynikającego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ostatecznej decyzji Burmistrza Miejskiej Górki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…………………………. znak ……………... polegającej na przyłączeniu nieruchomości do kanalizacji sanitarnej.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Niewykonanie przewidzianego obowiązku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otrzymania upomnienie spowoduje wszczęcie postępowania egzekucyjnego przewidzianego dla egzekucji administracyjnej świadczeń pieniężnych.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Koszty niniejszego upomnienia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……………………………………… (słownie: ……………….…………..zł) obciążają zobowiązanego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należy je wpłacić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doręczenia niniejszego upomnienia na rachunek bankowy BS Wschowa Oddział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Nr konta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8669 0001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0023 0319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2000 0013.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Koszty te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ww. ustawą podlegają ściągnięciu należności pieniężnych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egzekucji administracyjnej.</w:t>
      </w:r>
    </w:p>
    <w:sectPr>
      <w:footerReference w:type="default" r:id="rId12"/>
      <w:endnotePr>
        <w:numFmt w:val="decimal"/>
      </w:endnotePr>
      <w:type w:val="nextPage"/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8AA04A10-8ECC-4E81-9416-A5218D0B1FCD.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8AA04A10-8ECC-4E81-9416-A5218D0B1FCD.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8AA04A10-8ECC-4E81-9416-A5218D0B1FCD.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8AA04A10-8ECC-4E81-9416-A5218D0B1FCD.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8AA04A10-8ECC-4E81-9416-A5218D0B1FCD.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8AA04A10-8ECC-4E81-9416-A5218D0B1FCD.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8AA04A10-8ECC-4E81-9416-A5218D0B1FCD.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8AA04A10-8ECC-4E81-9416-A5218D0B1FCD.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8AA04A10-8ECC-4E81-9416-A5218D0B1FCD.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7.xml" /><Relationship Id="rId11" Type="http://schemas.openxmlformats.org/officeDocument/2006/relationships/footer" Target="footer8.xml" /><Relationship Id="rId12" Type="http://schemas.openxmlformats.org/officeDocument/2006/relationships/footer" Target="footer9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footer" Target="footer5.xml" /><Relationship Id="rId9" Type="http://schemas.openxmlformats.org/officeDocument/2006/relationships/footer" Target="footer6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308/2023 z dnia 10 maja 2023 r.</dc:title>
  <dc:subject>w sprawie procedury wydawania decyzji nakazującej przyłączenie nieruchomości do istniejącej sieci kanalizacji sanitarnej</dc:subject>
  <dc:creator>HP</dc:creator>
  <cp:lastModifiedBy>HP</cp:lastModifiedBy>
  <cp:revision>1</cp:revision>
  <dcterms:created xsi:type="dcterms:W3CDTF">2023-05-24T15:17:58Z</dcterms:created>
  <dcterms:modified xsi:type="dcterms:W3CDTF">2023-05-24T15:17:58Z</dcterms:modified>
  <cp:category>Akt prawny</cp:category>
</cp:coreProperties>
</file>