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przeznaczenia do oddania w dzierżawę w trybie bezprzetargowym nieruchomości rolnych położonych w Miejskiej Górce, Dłoni, Kołaczkowicach, Konarach, Roszkówku, Sobiałkowie i Oczkowicach oraz ogłoszenia wykazu nieruchomości przeznaczonych do wydzierżawienia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art. 25 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 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oddania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dzierżawę nieruchomości stanowiące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przeznaczonych do oddania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dzierżawę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Rynek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zamieszczenie na stronie internetowej,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wywieszeniu tego wykazu podać do publicznej wiadomości poprzez ogłoszenie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przeznaczonych do oddania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dzierżawę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 NIERUCHOMOŚCI  PRZEZNACZONYCH  DO  DZIERŻAWY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Działając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oparciu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 Dz.U.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344)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podaję do publicznej wiadomości wykaz nieruchomości stanowiących mienie komunalne Gminy Miejska Górka,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przeznaczonych do dzierżawy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drodze bezprzetargowej na okres do lat trzech: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9"/>
        <w:gridCol w:w="1635"/>
        <w:gridCol w:w="1905"/>
        <w:gridCol w:w="1200"/>
        <w:gridCol w:w="1545"/>
        <w:gridCol w:w="2070"/>
        <w:gridCol w:w="1860"/>
        <w:gridCol w:w="1410"/>
        <w:gridCol w:w="1020"/>
        <w:gridCol w:w="1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Położenie nieruchom.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Oznaczenie nieruchomości</w:t>
            </w:r>
          </w:p>
          <w:p>
            <w:pPr>
              <w:jc w:val="left"/>
            </w:pPr>
            <w:r>
              <w:rPr>
                <w:b/>
                <w:sz w:val="20"/>
              </w:rPr>
              <w:t>(KW, nr działki)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Pow. nieruchom.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Przeznaczenie nieruchomości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Termin zagospodarowania nieruchomości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Wysokość czynszu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Termin płatności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Informacje o przeznaczeniu do oddania w dzierżawę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>Dz. Nr 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0,1697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0,0329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0,0482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0,1142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0,2030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0,2582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PO1R/00000624/5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0,0809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Miejska Górka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1472/4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0,1835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Dłoń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PO1R/00000342/4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249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0,7600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Kołaczkowice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PO1R/00037811/1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0,2600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PO1R/00036611/2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0,2500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PO1R/00044377/8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10,1400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PO1R/00031241/2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0,3200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PO1R/00044377/8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0,8900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PO1R/00044377/8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727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2,1600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PO1R/00044377/8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729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7,4800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Konary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PO1R/00044377/8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3,3000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Roszkówko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PO1R/00040409/4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1,0748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Sobiałkowo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PO1R/00029490/5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734/6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0,6700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Sobiałkowo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PO1R/00029490/5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1,3400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Sobiałkowo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PO1R/00029490/5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1,2700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Oczkowice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PO1R/00031236/4</w:t>
            </w:r>
          </w:p>
          <w:p>
            <w:pPr>
              <w:jc w:val="left"/>
            </w:pPr>
            <w:r>
              <w:rPr>
                <w:sz w:val="20"/>
              </w:rPr>
              <w:t xml:space="preserve">Dz. Nr </w:t>
            </w: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0,5800 ha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rolna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Użytkowanie rolnicze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Czas oznaczony nie dłuższy niż 3 lata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Zarządzeniem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Zgodnie z umową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Pisemny wniosek dzierżawcy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 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dni.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- Rynek 33,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23C401DE-834B-4E5B-840A-D94D86DEEDDB.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23C401DE-834B-4E5B-840A-D94D86DEEDDB.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346/2023 z dnia 1 września 2023 r.</dc:title>
  <dc:subject>w sprawie: przeznaczenia do oddania w^dzierżawę w^trybie bezprzetargowym nieruchomości rolnych położonych w^Miejskiej Górce, Dłoni, Kołaczkowicach, Konarach, Roszkówku, Sobiałkowie i^Oczkowicach oraz ogłoszenia wykazu nieruchomości przeznaczonych do wydzierżawienia</dc:subject>
  <dc:creator>HP</dc:creator>
  <cp:lastModifiedBy>HP</cp:lastModifiedBy>
  <cp:revision>1</cp:revision>
  <dcterms:created xsi:type="dcterms:W3CDTF">2023-09-05T09:22:46Z</dcterms:created>
  <dcterms:modified xsi:type="dcterms:W3CDTF">2023-09-05T09:22:46Z</dcterms:modified>
  <cp:category>Akt prawny</cp:category>
</cp:coreProperties>
</file>