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WK6730.94.2021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gazowej średniego ciśnienia na fragmencie działek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 62, 51/1, 715/4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Karolinki, 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4788144D-9DD9-4523-A418-E129363AEE53.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112/2022 z dnia 27 stycznia 2022 r.</dc:title>
  <dc:subject>w sprawie ustalenia lokalizacji inwestycji celu publicznego nr WK6730.94.2021</dc:subject>
  <dc:creator>Jack</dc:creator>
  <cp:lastModifiedBy>Jack</cp:lastModifiedBy>
  <cp:revision>1</cp:revision>
  <dcterms:created xsi:type="dcterms:W3CDTF">2022-02-01T07:48:43Z</dcterms:created>
  <dcterms:modified xsi:type="dcterms:W3CDTF">2022-02-01T07:48:43Z</dcterms:modified>
  <cp:category>Akt prawny</cp:category>
</cp:coreProperties>
</file>