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66116">
      <w:pPr>
        <w:jc w:val="center"/>
        <w:rPr>
          <w:b/>
          <w:caps/>
        </w:rPr>
      </w:pPr>
      <w:r>
        <w:rPr>
          <w:b/>
          <w:caps/>
        </w:rPr>
        <w:t>Obwieszczenie Nr 155/2022</w:t>
      </w:r>
      <w:r>
        <w:rPr>
          <w:b/>
          <w:caps/>
        </w:rPr>
        <w:br/>
        <w:t>Burmistrza Miejskiej Górki</w:t>
      </w:r>
    </w:p>
    <w:p w:rsidR="00A77B3E" w:rsidRDefault="00B66116">
      <w:pPr>
        <w:spacing w:before="280" w:after="280"/>
        <w:jc w:val="center"/>
        <w:rPr>
          <w:b/>
          <w:caps/>
        </w:rPr>
      </w:pPr>
      <w:r>
        <w:t>z dnia 4 lipca 2022 r.</w:t>
      </w:r>
    </w:p>
    <w:p w:rsidR="00A77B3E" w:rsidRDefault="00B66116">
      <w:pPr>
        <w:keepNext/>
        <w:spacing w:after="480"/>
        <w:jc w:val="center"/>
      </w:pPr>
      <w:r>
        <w:rPr>
          <w:b/>
        </w:rPr>
        <w:t>O WYDANEJ DECYZJI</w:t>
      </w:r>
      <w:r>
        <w:rPr>
          <w:b/>
        </w:rPr>
        <w:br/>
        <w:t xml:space="preserve">w sprawie budowy elektrowni fotowoltaicznej o mocy do 2 MW wraz z parterowymi stacjami transformatorowymi oraz infrastrukturą towarzyszącą realizowanego na </w:t>
      </w:r>
      <w:r>
        <w:rPr>
          <w:b/>
        </w:rPr>
        <w:t>działce nr ewid. 246 w obrębie Oczkowice, gm. Miejska Górka</w:t>
      </w:r>
    </w:p>
    <w:p w:rsidR="00A77B3E" w:rsidRDefault="00B66116">
      <w:pPr>
        <w:keepLines/>
        <w:spacing w:before="120" w:after="120"/>
        <w:ind w:firstLine="227"/>
      </w:pPr>
      <w:r>
        <w:t xml:space="preserve">Na podstawie art. 10 § 1 i art. 49 ustawy z dnia 14 czerwca 1960 r. Kodeks postępowania administracyjnego (t.j. Dz. U. z 2021 r., poz. 735) w związku z art. 74 ust. 3 ustawy z dnia 3 października </w:t>
      </w:r>
      <w:r>
        <w:t>2008 r. o udostępnianiu informacji o środowisku i jego ochronie, udziale społeczeństwa w ochronie środowiska oraz ocenach oddziaływania na środowisko (t.j. Dz. U. z 2022 r., poz. 1029)</w:t>
      </w:r>
    </w:p>
    <w:p w:rsidR="00A77B3E" w:rsidRDefault="00B66116">
      <w:pPr>
        <w:spacing w:before="120" w:after="120"/>
        <w:jc w:val="center"/>
        <w:rPr>
          <w:b/>
        </w:rPr>
      </w:pPr>
      <w:r>
        <w:rPr>
          <w:b/>
        </w:rPr>
        <w:t>zawiadamiam wszystkie strony postępowania</w:t>
      </w:r>
    </w:p>
    <w:p w:rsidR="00A77B3E" w:rsidRDefault="00B66116">
      <w:pPr>
        <w:spacing w:before="120" w:after="120"/>
        <w:ind w:firstLine="227"/>
        <w:rPr>
          <w:color w:val="000000"/>
          <w:u w:color="000000"/>
        </w:rPr>
      </w:pPr>
      <w:r>
        <w:t xml:space="preserve">o wydanej w dniu </w:t>
      </w:r>
      <w:r>
        <w:rPr>
          <w:b/>
          <w:color w:val="000000"/>
          <w:u w:color="000000"/>
        </w:rPr>
        <w:t>04.07.2022 r</w:t>
      </w:r>
      <w:r>
        <w:rPr>
          <w:b/>
          <w:color w:val="000000"/>
          <w:u w:color="000000"/>
        </w:rPr>
        <w:t>.</w:t>
      </w:r>
      <w:r>
        <w:rPr>
          <w:color w:val="000000"/>
          <w:u w:color="000000"/>
        </w:rPr>
        <w:t xml:space="preserve"> decyzji o środowiskowych uwarunkowaniach dla przedsięwzięcia polegającego na budowie elektrowni fotowoltaicznej o mocy do 2 MW wraz z parterowymi stacjami transformatorowymi oraz infrastrukturą towarzyszącą realizowanego na działce nr ewid. 246 w obrębie</w:t>
      </w:r>
      <w:r>
        <w:rPr>
          <w:color w:val="000000"/>
          <w:u w:color="000000"/>
        </w:rPr>
        <w:t xml:space="preserve"> Oczkowice, gm. Miejska Górka. Z treścią decyzji można się zapoznać w Urzędzie Miejskim w Miejskiej Górce, ul. Rynek 33, pokój nr 16 w godzinach 7</w:t>
      </w:r>
      <w:r>
        <w:rPr>
          <w:color w:val="000000"/>
          <w:u w:color="000000"/>
          <w:vertAlign w:val="superscript"/>
        </w:rPr>
        <w:t xml:space="preserve">30 </w:t>
      </w:r>
      <w:r>
        <w:rPr>
          <w:color w:val="000000"/>
          <w:u w:color="000000"/>
        </w:rPr>
        <w:t>– 15 </w:t>
      </w:r>
      <w:r>
        <w:rPr>
          <w:color w:val="000000"/>
          <w:u w:color="000000"/>
          <w:vertAlign w:val="superscript"/>
        </w:rPr>
        <w:t>30</w:t>
      </w:r>
      <w:r>
        <w:rPr>
          <w:color w:val="000000"/>
          <w:u w:color="000000"/>
        </w:rPr>
        <w:t>.</w:t>
      </w:r>
    </w:p>
    <w:p w:rsidR="00A77B3E" w:rsidRDefault="00B66116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Zgodnie z art. 49 k.p.a. zawiadomienie uznaje się na dokonane po upływie 14 dni od dnia jego </w:t>
      </w:r>
      <w:r>
        <w:rPr>
          <w:b/>
          <w:color w:val="000000"/>
          <w:u w:color="000000"/>
        </w:rPr>
        <w:t>ogłoszenia.</w:t>
      </w:r>
    </w:p>
    <w:p w:rsidR="00A77B3E" w:rsidRDefault="00B66116">
      <w:pPr>
        <w:keepNext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Od powyższej decyzji przysługuje stronom odwołanie do Samorządowego Kolegium Odwoławczego w Lesznie za pośrednictwem Burmistrza Miejskiej Górki w terminie 14 dni od daty jej doręczenia.</w:t>
      </w:r>
    </w:p>
    <w:p w:rsidR="00A77B3E" w:rsidRDefault="00B66116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B6611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94"/>
        <w:gridCol w:w="5372"/>
      </w:tblGrid>
      <w:tr w:rsidR="006A0EE7"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EE7" w:rsidRDefault="006A0EE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EE7" w:rsidRDefault="00B6611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z up. Burmistrza</w:t>
            </w:r>
            <w:r>
              <w:rPr>
                <w:color w:val="000000"/>
                <w:szCs w:val="22"/>
              </w:rPr>
              <w:br/>
              <w:t>Naczelnik Wydziału Komunalnego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Jac</w:t>
            </w:r>
            <w:r>
              <w:rPr>
                <w:b/>
              </w:rPr>
              <w:t>ek Stróżyk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 w:rsidSect="006A0EE7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116" w:rsidRDefault="00B66116" w:rsidP="006A0EE7">
      <w:r>
        <w:separator/>
      </w:r>
    </w:p>
  </w:endnote>
  <w:endnote w:type="continuationSeparator" w:id="1">
    <w:p w:rsidR="00B66116" w:rsidRDefault="00B66116" w:rsidP="006A0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93"/>
      <w:gridCol w:w="3305"/>
    </w:tblGrid>
    <w:tr w:rsidR="006A0EE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A0EE7" w:rsidRDefault="00B66116">
          <w:pPr>
            <w:jc w:val="left"/>
            <w:rPr>
              <w:sz w:val="18"/>
            </w:rPr>
          </w:pPr>
          <w:r>
            <w:rPr>
              <w:sz w:val="18"/>
            </w:rPr>
            <w:t>Id: D69F35E4-7080-4D5A-8A98-BBF3691A1998.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A0EE7" w:rsidRDefault="00B6611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6A0EE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B24AC">
            <w:rPr>
              <w:sz w:val="18"/>
            </w:rPr>
            <w:fldChar w:fldCharType="separate"/>
          </w:r>
          <w:r w:rsidR="007B24AC">
            <w:rPr>
              <w:noProof/>
              <w:sz w:val="18"/>
            </w:rPr>
            <w:t>1</w:t>
          </w:r>
          <w:r w:rsidR="006A0EE7">
            <w:rPr>
              <w:sz w:val="18"/>
            </w:rPr>
            <w:fldChar w:fldCharType="end"/>
          </w:r>
        </w:p>
      </w:tc>
    </w:tr>
  </w:tbl>
  <w:p w:rsidR="006A0EE7" w:rsidRDefault="006A0EE7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116" w:rsidRDefault="00B66116" w:rsidP="006A0EE7">
      <w:r>
        <w:separator/>
      </w:r>
    </w:p>
  </w:footnote>
  <w:footnote w:type="continuationSeparator" w:id="1">
    <w:p w:rsidR="00B66116" w:rsidRDefault="00B66116" w:rsidP="006A0E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6A0EE7"/>
    <w:rsid w:val="007B24AC"/>
    <w:rsid w:val="00A77B3E"/>
    <w:rsid w:val="00B66116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0EE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155/2022 z dnia 4 lipca 2022 r.</dc:title>
  <dc:subject>O WYDANEJ DECYZJI
w sprawie budowy elektrowni fotowoltaicznej o^mocy do 2^MW wraz z^parterowymi stacjami transformatorowymi oraz infrastrukturą towarzyszącą realizowanego na działce nr ewid. 246^w^obrębie Oczkowice, gm. Miejska Górka</dc:subject>
  <dc:creator>Jack</dc:creator>
  <cp:lastModifiedBy>HP</cp:lastModifiedBy>
  <cp:revision>2</cp:revision>
  <dcterms:created xsi:type="dcterms:W3CDTF">2022-07-06T11:29:00Z</dcterms:created>
  <dcterms:modified xsi:type="dcterms:W3CDTF">2022-07-06T11:29:00Z</dcterms:modified>
  <cp:category>Akt prawny</cp:category>
</cp:coreProperties>
</file>