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z mieszkańcami konsultacji społecznych dotyczących projektu uchwały w sprawie nadania statutów jednostek pomocniczych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Uchwały Nr XXIV/129/17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Miejska Górka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przeprowadzić konsultacje społeczne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mieszkańcami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przedmiocie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statutów jednostek pomocniczych Gminy Miejska Górka, która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 niniejszego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konsultacji jest zebranie uwag, opinii, wniosków mieszkańców poszczególnych sołectw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osiedla na temat projektów statutów jednostek pomocniczych Gminy Miejska Górka stanowiących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przeprowadzone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od 1 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14 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skierowane są do wszystkich mieszkańców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polegać będą na: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udostępnieniu treści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statutów jednostek pomocniczych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Gminy Miejska Górka;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wyłożeniu treści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statutów jednostek pomocniczych Gminy Miejska Górka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Sołtysów poszczególnych sołectw oraz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Osiedla;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wyłożeniu treści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statutów jednostek pomocniczych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(Biuro Rady Miejskiej, pok. nr 22).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przeprowadzone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przyjmowania pisemnych uwag,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na formularzu konsultacyjnym stanowiącym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        14 września 2021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Wypełniony formularz konsultacyjny należy złożyć: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pok. nr 23;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przesłać na adres: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63-910 Miejska Górka;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przesłać elektronicznie skan wypełnionego formularza na adres: urzad@miejska-gorka.pl.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konsultacji zostaną podane do publicznej wiadomości poprzez publikację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Biuletynie Informacji Publicznej, na stronie internetowej Gminy Miejska Górka oraz zostaną przekazane Sołtysom poszczególnych sołectw.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konsultacji mają charakter opiniodawczy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są wiążące dla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165/2021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....................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nadania statutów jednostek pomocniczych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 1372)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osiedla,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Nadaje się statut: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Dąbrowa,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Dłoń,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Gostkowo,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Karolinki,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Kołaczkowice,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Konary,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Niemarzyn,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Oczkowice,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Piaski - Zalesie,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Roszkowo,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Roszkówko,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Rozstępniewo,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Rzyczkowo,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Sobiałkowo,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Topólka,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Woszczkowo,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Zakrzewo,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Tracą moc: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XVI/88/04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statutów jednostek pomocniczych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VI/44/19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statutów jednostek pomocniczych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Dąbrowa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Dąbrowa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Dąbrowa obejmuje teren wsi Dąbrowa.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Dąbrowa.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Dąbrowa,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członków, wybranych spośród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Dłoń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Dłoń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Dłoń obejmuje teren wsi Dłoń.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Dłoń.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Dłoń,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prowadzi przewodniczący. Zebranie Wiejskie może wybrać sołtysa na przewodniczącego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członków, wybranych spośród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Gostkowo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Gostkowo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Gostkowo obejmuje teren wsi Gostkowo.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Gostkowo.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Gostkowo,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prowadzi przewodniczący. Zebranie Wiejskie może wybrać sołtysa na przewodniczącego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Karolinki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Karolinki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Karolinki obejmuje teren wsi Karolinki.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Karolinki.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Karolinki,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Kołaczkowice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Kołaczkowice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Kołaczkowice obejmuje teren wsi Kołaczkowice.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Kołaczkowice.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Kołaczkowice,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Konary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Dąbrowa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Konary obejmuje teren wsi Konary.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Konary.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Konary,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Niemarzyn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Niemarzyn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Niemarzyn obejmuje teren wsi Niemarzyn.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Niemarzyn.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Niemarzyn,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Oczkowice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Oczkowice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Oczkowice obejmuje teren wsi Oczkowice.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Oczkowice.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Oczkowice,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Piaski - Zalesie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Piaski - Zalesie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Piaski - Zalesie obejmuje teren wsi Piaski - Zalesie.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Piaski - Zalesie.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Piaski - Zalesie,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Roszkowo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Roszkowo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Roszkowo obejmuje teren wsi Roszkowo.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Roszkowo.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Roszkowo,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Roszkówko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Roszkówko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Roszkówko obejmuje teren wsi Roszkówko.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Roszkówko.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Roszkówko,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Rozstępniewo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Rozstępniewo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Rozstępniewo obejmuje teren wsi Rozstępniewo.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Rozstępniewo.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Rozstępniewo,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Rzyczkowo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Rzyczkowo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Rzyczkowo obejmuje teren wsi Rzyczkowo.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Rzyczkowo.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Rzyczkowo,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prowadzi przewodniczący. Zebranie Wiejskie może wybrać sołtysa na przewodniczącego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Sobiałkowo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Sobiałkowo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Sobiałkowo obejmuje teren wsi Sobiałkowo.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Sobiałkowo.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Sobiałkowo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prowadzi przewodniczący. Zebranie Wiejskie może wybrać sołtysa na przewodniczącego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Topólka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Topólka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Topólka obejmuje teren wsi Topólka.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Topólka.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Topólka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Woszczkowo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Woszczkowo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Woszczkowo obejmuje teren wsi Woszczkowo.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Woszczkowo.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Woszczkowo,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Sołectwa Zakrzewo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Zakrzewo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Zakrzewo obejmuje teren wsi Zakrzewo.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Sołectwa jest wieś Zakrzewo.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wspólnoty sołeckiej są wszyscy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mieszkańców Sołectwa działa na podstawie obowiązujących aktów prawnych oraz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 Zakrzewo,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jednostkę pomocniczą Gminy Miejska Górka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organ wykonawczy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organ wspierający Sołtysa,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organ uchwałodawczy Sołectwa,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zakresu zadań oraz harmonogramu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Sołectwa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Rady Gminy.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swoje funkcje do czasu objęcia funkcji przez nowo wybranego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Sołtysa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na rzecz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przedsięwzięć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Sołeckiego;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swojego stanowiska odnośnie zbycia, nabycia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 będącego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stanowiska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przepisami prawa lub gdy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 przez Sołectwo wystąpi organ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Zebrania Wiejskiego są stali mieszkańcy Sołectwa posiadający czynne prawo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odnotowują swoją obecność na liście 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odbywa się zebranie. Lista jest załącznikiem do protokołu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Sołtys: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1/5 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Sołtys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 Zebrania Wiejskiego na wniosek uprawnionych mieszkańców, Rady Sołeckiej lub organu gminy, zebranie zwołuje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Zebrania Wiejskiego ustala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Sołectwie, co najmniej na siedem dni przed wyznaczonym terminem chyba, że cel zwołania Zebrania Wiejskiego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Obrady Zebrania Wiejskiego prowadzi przewodniczący. Zebranie Wiejskie może wybrać sołtysa na przewodniczącego obrad.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Zebranie Wiejskie, kierując się propozycjami przedłożonymi przez inicjatorów jego zwołania.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Zebranie Wiejskie zwołuje Sołtys, powinien on skonsultować propozycje do porządku obrad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protokołowane przez członka Rady Sołeckiej wyznaczonego przez Radę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 Zebrania Wiejskiego,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Zebrania Wiejskiego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zebrania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wspólnoty sołeckiej uprawnieni do głosowania mają podczas Zebrania Wiejskiego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inicjatyw uchwałodawczych;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utrwalenia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własnych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zgłaszania kandydatur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Zebranie Wiejskie podpisuje Przewodniczący Zebrania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je do publicznej wiadomości przez rozplakatowanie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Podjęte uchwały,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oraz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listą obecności, Sołtys przekazuje Burmistrzowi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odbycia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obowiązków Sołtysa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Sołtysowi przysługuje dieta oraz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Zebrań Wiejskich;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na Zebraniu Wiejskim sprawozdania ze swojej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zarządzaniem mieniem gminnym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projektu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na kolejny rok budżetowy,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roku poprzedzającego rok budżetowy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go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doręczanie mieszkańcom Sołectwa decyzji podatkowych,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zwrotu podatku akcyzowego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wykorzystywanego do produkcji rolnej,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pism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na tablicach ogłoszeń informacji urzędowych;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 nadzór nad działalnością świetlicy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znajdującego się na terenie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społeczności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wobec Zebrania Wiejskiego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inicjatywami dotyczącymi udziału mieszkańców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jego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upływie kadencji Sołtys przekazuje dokumentację, tablicę oraz pieczęcie Sołectwa nowemu Sołtysowi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swoich zadań Sołtys współdziała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Sołecką.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9. Liczba członków ustalana jest każdorazowo przed dokonaniem wyboru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odbywają się stosownie do potrzeb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Sołeckiej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Rady Sołeckiej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działalności Sołtysa poprzez 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wystąpień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sołectwa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można kandydować równocześnie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Sołectwa posiadający czynne prawo wyborcze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Sołectwa,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członków, wybranych spośród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Sołtysa,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drugiej kolejności przeprowadza się wybory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Rady Sołeckiej,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Sołtysa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Sołtysa,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Sołtysa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Sołtysa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Sołeckiej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Sołeckiej liczba zgłoszonych kandydatów jest równa ustalonej liczbie członków Rady Sołeckiej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Rady Sołeckiej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Sołeckiej,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lub członka Rady Sołeckiej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na ręce Burmistrza pisemnej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wygaśniecie mandatu stwierdza niezwłocznie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lub członkowie Rady Sołeckiej mogą być przez Zebranie Wiejskie odwołani przed upływem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powinien zawierać uzasadnienie.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rozpatruje się na następnym Zebraniu Wiejskim zwołanym przez Burmistrza, które powinno się odbyć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daty złożenia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Sołtysa lub członka Rady Sołeckiej oraz odwołania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przeprowadza się wybory uzupełniające.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wyboru Sołtysa lub członka Rady Sołeckiej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Zebrania Wiejskiego Burmistrz może przekazać Sołectwu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Sołectwu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Sołectwa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wyodrębnionych środków stanowiących fundusz sołecki przeznaczonych na realizację przedsięwzięć stanowiących zadania własne gminy, służących poprawie warunków życia mieszkańców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przeznacza się na realizację przedsięwzięć określonych we wniosku Sołectwa składanego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Sołectwa odpowiada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Sołectwa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Sołectwa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Sołectwa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Sołectwa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Sołectwa,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Sołectwu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Osiedla Miejska Górka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Miejska Górka jest jednostką pomocniczą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Miejska Górka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sołectwami tworzy wspólnotę samorządową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osiedla Miejska Górka,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osiedla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osiedla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Miejskiej Górki,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Miejskiej –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– 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–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– należy przez to rozumieć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Osiedlu – należy przez to rozumieć osiedle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Osiedla– należy przez to rozumieć organ uchwałodawczy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Osiedla – należy przez to rozumieć organ wykonawczy Osiedla,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Miejska Górka,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– należy przez to rozumieć Statut Osiedla.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Osiedla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Osiedla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zadań publicznych na rzecz mieszkańców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projektów aktów prawnych organów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Osiedla, gdy obowiązek taki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prawa lub gdy wystapi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 Rada lub Burmistrz;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administrowanie, korzystanie oraz 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Osiedlu;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kultywowanie tradycji kulturowych na terenie miasta;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kulturalno – oświatowym, sportowym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wydatków określonych dla Osiedla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przedsięwzięć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odpowiednich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sąsiedzkiej dla mieszkańców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wspólnych prac na rzecz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organów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spraw, których załatwienie wykracza poza możliwości mieszkańców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organizacyjnymi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jednostkami pomocniczymi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Osiedla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Osiedla jest Rada Osiedla. Rada Osiedla liczy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członków.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Osiedla jest Zarząd, na czele którego stoi Przewodniczący.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Zarządu wchodzi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Rady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odpowiada kadencji Rady Miejskiej. Po upływie kadencji Rada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pełnią swoje funkcje do czasu wyboru nowych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zakresu działania Rady Osiedla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sprawozdania Zarządu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rocznego planu wydatków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zarządu mieniem komunalnym oraz sposobu wykorzystania dochodów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źródła;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projektów uchwał Rady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znaczeniu dla mieszkańców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na wniosek Rady projektów jej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 przedstawianych organom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kierunkach działania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zakresu działania Przewodniczącego Rady Osiedla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wyznaczenie terminu sesji Rady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porządku obrad Rady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 członków Rady Osiedla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sesji;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obrad Rady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podpisywanie uchwał Rady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koordynacja pracy Rady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Osiedla zwołuje sesję: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¼ składu Rady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organu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Osiedla zwołuje sesję Rady Osiedla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rzadziej niż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dwa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zwyczajowo przyjęty sposób, co najmniej na siedem dni przed wyznaczonym terminem chyba, że cel zwołania sesji uzasadnia przyjęcie krótszego terminu.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Sesję Rady Osiedla otwiera Przewodniczący Rady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ustala Rada Osiedla na podstawie propozycji przedłożonej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sesji jest protokołowany. Protokolantem jest członek Rady Osiedla przez nią wyznaczony.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zawierać: porządek obrad, skrócony opis dyskusji,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adnotacją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załącza się odrębnie: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Osiedla;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członków Rady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ustawowego składu rady,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jawny, chyba że przepisy prawa stanowią inaczej.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zakresu działania Zarządu Osiedla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Rady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Osiedla na zewnątrz;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projektów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społecznym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ekonomicznym;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organom gminy projektów inicjatyw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załatwianie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gospodarowaniem przekazanymi składnikami mienia komunalnego;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bieżącymi sprawami Osiedla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publicznej;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przeprowadzaniu konsultacji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Zarządu Osiedla organizuje pracę Zarządu, kieruje bieżącymi sprawami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reprezentuje Zarząd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Posiedzenie Zarządu Osiedla zwołuje stosownie do potrzeb Przewodniczący Zarządu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lub na wniosek co najmniej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posiedzenia Przewodniczący zawiadamia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Posiedzenie jest ważne jeżeli wzięły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udział co najmniej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wzięła udziału wymagana liczba członków Zarządu, Przewodniczący ustala inny termin posiedzenia.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Posiedzenie Zarządu Osiedla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przewodniczy mu Przewodniczący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posiedzenia ustala Zarząd Osiedla na podstawie projektu przedłożonego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Zarządu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składu Zarządu,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jawny.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podjęte przez Zarząd Osiedla podpisuje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Przewodniczącego Rady Osiedla, członka Rady Osiedla, Przewodniczącego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Zarządu ma charakter społeczny.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ustanowić zasady, na jakich Przewodniczącemu Zarządu przysługuje dieta oraz zwrot kosztów podróży służbowej.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członków Rady Osiedla, Zarządu Osiedla oraz Przewodniczącego Zarządu są powszechne, równe, bezpośrednie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głosowaniu tajnym spośród nieograniczonej liczby kandydatów przez stałych mieszkańców Osiedla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mają stali mieszkańcy Osiedla posiadający czynne prawo wyborcze do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do organów Osiedla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 wyborów do Rady Miejskiej.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zarządza Burmistrz,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ich rozpoczęcia.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wyborów,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mieszkańców Osiedla,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ich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przeprowadza Komisja Skrutacyjna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członków, wybranych spośród stałych mieszkańców Osiedla uprawnionych do głosowania.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kandydująca do organów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zgłoszeń kandydatów,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kart do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ważności głosu,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wyników,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wyborów, który jest podpisywany przez wszystkich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przeprowadza się wybory na Przewodniczącego Zarządu,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do Rady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Osiedla.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wydaje karty do głosowania opatrzone pieczęcią „Gmina Miejska Górka”.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karcie do głosowania nazwiska kandydatów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alfabetycznej.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głosy ważne uważa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Przewodniczącego Zarządu – jeżeli na karcie do głosowania postawiono jeden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nazwiska kandydata, któremu udziela się poparcia;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Osiedla – jeżeli na karcie do głosowania postawiono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kratce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prawej strony obok nazwisk kandydatów, którym udziela się poparcia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liczba jest równa lub mniejsza od ustalonej liczby członków organów Osiedla,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 głosowania niewypełnione lub wypełnione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uważa się za głos nieważny.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wybranego na Przewodniczącego Osiedla uważa się kandydata, który otrzymał największą liczbę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zgłoszono tylko jednego kandydata na Przewodniczącego Osiedla, kandydata uważa się za wybranego,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otrzymał więcej niż połowę ważnie oddanych głosów. Jeżeli kandydat na Przewodniczącego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więcej niż połowę ważnie oddanych głosów,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pierwszym głosowaniu zarządza ponowne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niniejszym Statutem.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przez kandydatów na Przewodniczącego równej ilości głosów zostaje powtórzone głosowanie,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do Rady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Osiedla uważa się tych kandydatów, którzy otrzymali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na członków Rady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Osiedla liczba zgłoszonych kandydatów jest równa ustalonej liczbie członków Rady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Osiedla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wybranych na członków uznaje się zgłoszonych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kandydatów do Rady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Osiedla głosowanie zostaje powtórzone, aż do ostatecznego wyboru.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Osiedla na pierwszej sesji wybiera ze swojego grona Przewodniczącego Rady Osiedla bezwzględną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ustawowego składu Rady,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funkcji Przewodniczącego Zarządu Osiedla, członka Zarządu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Osiedla ulega zakończeniu przed upływem kadencji: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chwilą śmierci;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chwilą odwołania;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chwilą złożenia pisemnej rezygnacji Burmistrzowi;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chwilą pozbawienia praw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wyborczych oraz ubezwłasnowolnienia na podstawie prawomocnego wyroku Sądu.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wygaśnięcia mandatu Przewodniczącego Zarządu lub całego Zarządu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Osiedla przeprowadza się wybory przedterminowe,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mandatu poszczególnych członków Zarządu lub Rady przeprowadza się wybory uzupełniające. Zasady dotyczące wyboru organów Osiedla stosuje się odpowiednio.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uzupełniających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jeżeli do końca kadencji pozostało mniej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odwołanie organów osiedla mogą występować mieszkańcy Osiedla, których wniosek poprze co najmniej 1/10 osób uprawnionych do głosowania, poprzez złożenie podpisu pod wnioskiem. Wniosek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uzasadnieniem składa się Burmistrzowi.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odwołanie może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wystąpić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mieszkańców dla odwołania organów Osiedla zwołuje Burmistrz ustalając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zebrania. Odwołanie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1/10 uprawnionych do głosowania uczestników zebrania.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pełnionej funkcji Przewodniczącego Zarządu Osiedla, członka Zarządu Osiedla lub członka Rady Osiedla może wykonywać swoje obowiązki do dnia wyboru nowego Przewodniczącego Zarządu Osiedla, członka Zarządu Osiedla lub członka Rady Osiedla.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komunalnego, przekazanego przez Gminę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ogólnie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mieniem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Rady Osiedla Burmistrz może przekazać Osiedlu składniki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przekazanego mienia oraz zakres dokonywanych samodzielnie czynności wobec tego mienia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zwykłego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przekazane Osiedlu powinno służyć: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statutowej Osiedla;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rozwojowi samorządowych inicjatyw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stworzeniu bazy do integracji środowiska lokalnego.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wynajęcia składników przekazanego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mienia są przekazywane na konto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Osiedla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Osiedla obejmują finansowanie określonych prac lub przedsięwzięć,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prawidłową gospodarkę finansową Osiedla odpowiada Przewodniczący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Osiedla.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organów Osiedla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działalnością Osiedla sprawowany jest na podstawie kryteriów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Osiedla sprawowana jest na podstawie kryterium celowości,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nad działalnością Osiedla jest Rada Miejska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Osiedla kontroluje Rada za pomocą Komisji Rewizyjnej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bieżącą działalnością Osiedla sprawuje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mają prawo żądania niezbędnych informacji, danych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wyjaśnień oraz okazania dokumentów dotyczących funkcjonowania Osiedla,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jego organów.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mogą delegować swych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nadzoru sygnalizują Osiedlu nieprawidłowości stwierdzone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nadzoru wewnętrznego oraz podejmują działania przewidziane prawem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wyeliminowania stwierdzonych nieprawidłowości.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niniejszego statutu dokonuje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gminy.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165/2021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zgłoszenia uwag, opinii, wniosków do projektu uchwały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nadania statutów jednostek pomocniczych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osoby składającej formularz: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osoby składającej formularz: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 lub adres e-mail osoby składającej formularz: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Proponowane uwagi, opinie, wnioski: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formularz: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gminnym,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jednostki pomocniczej określa rada gminy odrębnym statutem,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pomocnicze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naszej gminie to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 oraz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Miejska Górka, które funkcjonują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swe statuty.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Statuty dla jednostek pomocniczych uchwalone zostały Uchwałą Nr XVI/88/04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statutów jednostek pomocniczych gminy Miejska Górka,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zmienione Uchwałą Nr VI/44/19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statutów jednostek pomocniczych gminy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Statuty powinny zostać dostosowane do aktualnych regulacji prawnych, potrzeb mieszkańców sołectw oraz do wyroku Wojewódzkiego Sądu Administracyjnego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Poznaniu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(sygn. akt IV SA/Po 216/20).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 określono na wstępie uzasadnienia, projekty statutów jednostek pomocniczych podlegają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Procedurę przeprowadzenia konsultacji społecznych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Miejska Górka określa Uchwała Nr XXIV/129/17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 Miejska Górka.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tą uchwałą Burmistrz Zarządzeniem Nr 165/2021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1wrzesnia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zarządził przeprowadzenie konsultacji społecznych dotyczących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nadania statutów jednostek pomocniczych Gminy Miejska Górka. Konsultacje zostały przeprowadzone poprzez: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·udostępnienie treści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statutów jednostek pomocniczych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Gminy Miejska Górka;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·wyłożenia treści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statutów jednostek pomocniczych Gminy Miejska Górka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Sołtysów poszczególnych sołectw oraz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Osiedla;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·wyłożenia treści projektu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statutów jednostek pomocniczych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(Biuro Rady Miejskiej, pok. nr 23).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 temacie trwały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od 1 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14 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 powyższe pod uwagę podjęcie niniejszej uchwały jest uzasadnione.</w:t>
      </w:r>
    </w:p>
    <w:sectPr>
      <w:footerReference w:type="default" r:id="rId24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06DA192D-1818-4267-B113-F90AFBDC27C0.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footer" Target="footer11.xml" /><Relationship Id="rId15" Type="http://schemas.openxmlformats.org/officeDocument/2006/relationships/footer" Target="footer12.xml" /><Relationship Id="rId16" Type="http://schemas.openxmlformats.org/officeDocument/2006/relationships/footer" Target="footer13.xml" /><Relationship Id="rId17" Type="http://schemas.openxmlformats.org/officeDocument/2006/relationships/footer" Target="footer14.xml" /><Relationship Id="rId18" Type="http://schemas.openxmlformats.org/officeDocument/2006/relationships/footer" Target="footer15.xml" /><Relationship Id="rId19" Type="http://schemas.openxmlformats.org/officeDocument/2006/relationships/footer" Target="footer16.xml" /><Relationship Id="rId2" Type="http://schemas.openxmlformats.org/officeDocument/2006/relationships/webSettings" Target="webSettings.xml" /><Relationship Id="rId20" Type="http://schemas.openxmlformats.org/officeDocument/2006/relationships/footer" Target="footer17.xml" /><Relationship Id="rId21" Type="http://schemas.openxmlformats.org/officeDocument/2006/relationships/footer" Target="footer18.xml" /><Relationship Id="rId22" Type="http://schemas.openxmlformats.org/officeDocument/2006/relationships/footer" Target="footer19.xml" /><Relationship Id="rId23" Type="http://schemas.openxmlformats.org/officeDocument/2006/relationships/footer" Target="footer20.xml" /><Relationship Id="rId24" Type="http://schemas.openxmlformats.org/officeDocument/2006/relationships/footer" Target="footer2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165/2021 z dnia 1 września 2021 r.</dc:title>
  <dc:subject>w sprawie przeprowadzenia z^mieszkańcami konsultacji społecznych dotyczących projektu uchwały w^sprawie nadania statutów jednostek pomocniczych Gminy Miejska Górka</dc:subject>
  <dc:creator>HP</dc:creator>
  <cp:lastModifiedBy>HP</cp:lastModifiedBy>
  <cp:revision>1</cp:revision>
  <dcterms:created xsi:type="dcterms:W3CDTF">2021-09-01T13:56:24Z</dcterms:created>
  <dcterms:modified xsi:type="dcterms:W3CDTF">2021-09-01T13:56:24Z</dcterms:modified>
  <cp:category>Akt prawny</cp:category>
</cp:coreProperties>
</file>