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4A" w:rsidRPr="000D6B7A" w:rsidRDefault="00701805" w:rsidP="0021674A">
      <w:pPr>
        <w:keepNext/>
        <w:spacing w:before="120" w:after="120" w:line="360" w:lineRule="auto"/>
        <w:ind w:left="5889"/>
        <w:jc w:val="left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color w:val="000000"/>
          <w:sz w:val="24"/>
          <w:u w:color="000000"/>
        </w:rPr>
        <w:fldChar w:fldCharType="begin"/>
      </w:r>
      <w:r w:rsidRPr="000D6B7A">
        <w:rPr>
          <w:rFonts w:ascii="Tahoma" w:hAnsi="Tahoma" w:cs="Tahoma"/>
          <w:color w:val="000000"/>
          <w:sz w:val="24"/>
          <w:u w:color="000000"/>
        </w:rPr>
        <w:fldChar w:fldCharType="end"/>
      </w:r>
      <w:r w:rsidR="0021674A" w:rsidRPr="000D6B7A">
        <w:rPr>
          <w:rFonts w:ascii="Tahoma" w:hAnsi="Tahoma" w:cs="Tahoma"/>
          <w:color w:val="000000"/>
          <w:sz w:val="24"/>
          <w:u w:color="000000"/>
        </w:rPr>
        <w:t>Załącznik Nr 10 do Załącznika Nr 1</w:t>
      </w:r>
    </w:p>
    <w:p w:rsidR="0021674A" w:rsidRPr="000D6B7A" w:rsidRDefault="0021674A" w:rsidP="0021674A">
      <w:pPr>
        <w:keepNext/>
        <w:spacing w:after="480"/>
        <w:jc w:val="center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color w:val="000000"/>
          <w:sz w:val="24"/>
          <w:u w:color="000000"/>
        </w:rPr>
        <w:t>Statut Sołectwa Roszkowo</w:t>
      </w:r>
    </w:p>
    <w:p w:rsidR="0021674A" w:rsidRPr="000D6B7A" w:rsidRDefault="0021674A" w:rsidP="0021674A">
      <w:pPr>
        <w:keepNext/>
        <w:jc w:val="center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Rozdział 1.</w:t>
      </w:r>
      <w:r w:rsidRPr="000D6B7A">
        <w:rPr>
          <w:rFonts w:ascii="Tahoma" w:hAnsi="Tahoma" w:cs="Tahoma"/>
          <w:color w:val="000000"/>
          <w:sz w:val="24"/>
          <w:u w:color="000000"/>
        </w:rPr>
        <w:br/>
      </w:r>
      <w:r w:rsidRPr="000D6B7A">
        <w:rPr>
          <w:rFonts w:ascii="Tahoma" w:hAnsi="Tahoma" w:cs="Tahoma"/>
          <w:b/>
          <w:color w:val="000000"/>
          <w:sz w:val="24"/>
          <w:u w:color="000000"/>
        </w:rPr>
        <w:t>Postanowienia ogólne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1.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Sołectwo Roszkowo jest jednostką pomocniczą Gminy Miejska Górka.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Obszar Sołectwa Roszkowo obejmuje teren wsi Roszkowo.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Siedzibą organów Sołectwa jest wieś Roszkowo.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2. </w:t>
      </w:r>
      <w:r w:rsidRPr="000D6B7A">
        <w:rPr>
          <w:rFonts w:ascii="Tahoma" w:hAnsi="Tahoma" w:cs="Tahoma"/>
          <w:color w:val="000000"/>
          <w:sz w:val="24"/>
          <w:u w:color="000000"/>
        </w:rPr>
        <w:t>Członkami wspólnoty sołeckiej są wszyscy mieszkańcy Sołectwa.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3. </w:t>
      </w:r>
      <w:r w:rsidRPr="000D6B7A">
        <w:rPr>
          <w:rFonts w:ascii="Tahoma" w:hAnsi="Tahoma" w:cs="Tahoma"/>
          <w:color w:val="000000"/>
          <w:sz w:val="24"/>
          <w:u w:color="000000"/>
        </w:rPr>
        <w:t>Samorząd mieszkańców Sołectwa działa na podstawie obowiązujących aktów prawnych oraz niniejszego Statutu.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4.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Niniejszy statut określa organizację i zakres działania Sołectwa Roszkowo, w tym: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sprawy wymienione w art. 35 ust. 3 ustawy z dnia 8 marca 1990 r. o samorządzie gminnym (t.j. Dz. U. z 2020 r. poz. 713 z późn. zm.);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kompetencje organów sołectwa w sprawach gospodarowania mieniem;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kompetencje organów sołectwa w sprawach finansowych;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Ilekroć w niniejszym Statucie jest mowa o: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Gminie – należy przez to rozumieć Gminę Miejska Górka,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Burmistrzu – należy przez to rozumieć Burmistrza Miejskiej Górki,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Radzie Miejskiej – należy przez to rozumieć Radę Miejską w Miejskiej Górce,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4) </w:t>
      </w:r>
      <w:r w:rsidRPr="000D6B7A">
        <w:rPr>
          <w:rFonts w:ascii="Tahoma" w:hAnsi="Tahoma" w:cs="Tahoma"/>
          <w:color w:val="000000"/>
          <w:sz w:val="24"/>
          <w:u w:color="000000"/>
        </w:rPr>
        <w:t>Urzędzie – należy przez to rozumieć Urząd Miejski w Miejskiej Górce,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5) </w:t>
      </w:r>
      <w:r w:rsidRPr="000D6B7A">
        <w:rPr>
          <w:rFonts w:ascii="Tahoma" w:hAnsi="Tahoma" w:cs="Tahoma"/>
          <w:color w:val="000000"/>
          <w:sz w:val="24"/>
          <w:u w:color="000000"/>
        </w:rPr>
        <w:t>Przewodniczącym Rady – należy przez to rozumieć Przewodniczącego Rady Miejskiej w Miejskiej Górce,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6) </w:t>
      </w:r>
      <w:r w:rsidRPr="000D6B7A">
        <w:rPr>
          <w:rFonts w:ascii="Tahoma" w:hAnsi="Tahoma" w:cs="Tahoma"/>
          <w:color w:val="000000"/>
          <w:sz w:val="24"/>
          <w:u w:color="000000"/>
        </w:rPr>
        <w:t>Radnym – należy przez to rozumieć Radnego Rady Miejskiej w Miejskiej Górce,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7) </w:t>
      </w:r>
      <w:r w:rsidRPr="000D6B7A">
        <w:rPr>
          <w:rFonts w:ascii="Tahoma" w:hAnsi="Tahoma" w:cs="Tahoma"/>
          <w:color w:val="000000"/>
          <w:sz w:val="24"/>
          <w:u w:color="000000"/>
        </w:rPr>
        <w:t>Sołectwie – należy przez to rozumieć jednostkę pomocniczą Gminy Miejska Górka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8) </w:t>
      </w:r>
      <w:r w:rsidRPr="000D6B7A">
        <w:rPr>
          <w:rFonts w:ascii="Tahoma" w:hAnsi="Tahoma" w:cs="Tahoma"/>
          <w:color w:val="000000"/>
          <w:sz w:val="24"/>
          <w:u w:color="000000"/>
        </w:rPr>
        <w:t>Sołtysie – należy przez to rozumieć organ wykonawczy Sołectwa,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9) </w:t>
      </w:r>
      <w:r w:rsidRPr="000D6B7A">
        <w:rPr>
          <w:rFonts w:ascii="Tahoma" w:hAnsi="Tahoma" w:cs="Tahoma"/>
          <w:color w:val="000000"/>
          <w:sz w:val="24"/>
          <w:u w:color="000000"/>
        </w:rPr>
        <w:t>Radzie Sołeckiej – należy przez to rozumieć organ wspierający Sołtysa,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10) </w:t>
      </w:r>
      <w:r w:rsidRPr="000D6B7A">
        <w:rPr>
          <w:rFonts w:ascii="Tahoma" w:hAnsi="Tahoma" w:cs="Tahoma"/>
          <w:color w:val="000000"/>
          <w:sz w:val="24"/>
          <w:u w:color="000000"/>
        </w:rPr>
        <w:t>Zebraniu Wiejskim – należy przez to rozumieć organ uchwałodawczy Sołectwa,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11) </w:t>
      </w:r>
      <w:r w:rsidRPr="000D6B7A">
        <w:rPr>
          <w:rFonts w:ascii="Tahoma" w:hAnsi="Tahoma" w:cs="Tahoma"/>
          <w:color w:val="000000"/>
          <w:sz w:val="24"/>
          <w:u w:color="000000"/>
        </w:rPr>
        <w:t>Statucie Gminy – należy przez to rozumieć Statut Gminy Miejska Górka,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12) </w:t>
      </w:r>
      <w:r w:rsidRPr="000D6B7A">
        <w:rPr>
          <w:rFonts w:ascii="Tahoma" w:hAnsi="Tahoma" w:cs="Tahoma"/>
          <w:color w:val="000000"/>
          <w:sz w:val="24"/>
          <w:u w:color="000000"/>
        </w:rPr>
        <w:t>Statucie – należy przez to rozumieć Statut Sołectwa.</w:t>
      </w:r>
    </w:p>
    <w:p w:rsidR="0021674A" w:rsidRPr="000D6B7A" w:rsidRDefault="0021674A" w:rsidP="0021674A">
      <w:pPr>
        <w:keepNext/>
        <w:jc w:val="center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Rozdział 2.</w:t>
      </w:r>
      <w:r w:rsidRPr="000D6B7A">
        <w:rPr>
          <w:rFonts w:ascii="Tahoma" w:hAnsi="Tahoma" w:cs="Tahoma"/>
          <w:color w:val="000000"/>
          <w:sz w:val="24"/>
          <w:u w:color="000000"/>
        </w:rPr>
        <w:br/>
      </w:r>
      <w:r w:rsidRPr="000D6B7A">
        <w:rPr>
          <w:rFonts w:ascii="Tahoma" w:hAnsi="Tahoma" w:cs="Tahoma"/>
          <w:b/>
          <w:color w:val="000000"/>
          <w:sz w:val="24"/>
          <w:u w:color="000000"/>
        </w:rPr>
        <w:t>Zadania Sołectwa i sposób ich realizacji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5. </w:t>
      </w:r>
      <w:r w:rsidRPr="000D6B7A">
        <w:rPr>
          <w:rFonts w:ascii="Tahoma" w:hAnsi="Tahoma" w:cs="Tahoma"/>
          <w:color w:val="000000"/>
          <w:sz w:val="24"/>
          <w:u w:color="000000"/>
        </w:rPr>
        <w:t>Do zadań Sołectwa należą: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administrowanie, korzystanie oraz dbałość o mienie przekazane Sołectwu;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kultywowanie tradycji kulturowych na terenie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lastRenderedPageBreak/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inicjowanie i organizowanie imprez o charakterze kulturalno – oświatowym, sportowym i wypoczynkowym;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4) </w:t>
      </w:r>
      <w:r w:rsidRPr="000D6B7A">
        <w:rPr>
          <w:rFonts w:ascii="Tahoma" w:hAnsi="Tahoma" w:cs="Tahoma"/>
          <w:color w:val="000000"/>
          <w:sz w:val="24"/>
          <w:u w:color="000000"/>
        </w:rPr>
        <w:t>przygotowanie zakresu zadań oraz harmonogramu funduszu sołeckiego;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5) </w:t>
      </w:r>
      <w:r w:rsidRPr="000D6B7A">
        <w:rPr>
          <w:rFonts w:ascii="Tahoma" w:hAnsi="Tahoma" w:cs="Tahoma"/>
          <w:color w:val="000000"/>
          <w:sz w:val="24"/>
          <w:u w:color="000000"/>
        </w:rPr>
        <w:t>realizacji wydatków określonych dla Sołectwa w uchwale budżetowej gminy;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6) </w:t>
      </w:r>
      <w:r w:rsidRPr="000D6B7A">
        <w:rPr>
          <w:rFonts w:ascii="Tahoma" w:hAnsi="Tahoma" w:cs="Tahoma"/>
          <w:color w:val="000000"/>
          <w:sz w:val="24"/>
          <w:u w:color="000000"/>
        </w:rPr>
        <w:t>zgłaszanie do organów gminy projektów przedsięwzięć i występowanie o podjęcie odpowiednich uchwał;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7) </w:t>
      </w:r>
      <w:r w:rsidRPr="000D6B7A">
        <w:rPr>
          <w:rFonts w:ascii="Tahoma" w:hAnsi="Tahoma" w:cs="Tahoma"/>
          <w:color w:val="000000"/>
          <w:sz w:val="24"/>
          <w:u w:color="000000"/>
        </w:rPr>
        <w:t>organizowanie pomocy sąsiedzkiej dla mieszkańców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8) </w:t>
      </w:r>
      <w:r w:rsidRPr="000D6B7A">
        <w:rPr>
          <w:rFonts w:ascii="Tahoma" w:hAnsi="Tahoma" w:cs="Tahoma"/>
          <w:color w:val="000000"/>
          <w:sz w:val="24"/>
          <w:u w:color="000000"/>
        </w:rPr>
        <w:t>organizowanie wspólnych prac na rzecz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9) </w:t>
      </w:r>
      <w:r w:rsidRPr="000D6B7A">
        <w:rPr>
          <w:rFonts w:ascii="Tahoma" w:hAnsi="Tahoma" w:cs="Tahoma"/>
          <w:color w:val="000000"/>
          <w:sz w:val="24"/>
          <w:u w:color="000000"/>
        </w:rPr>
        <w:t>podejmowanie inicjatyw i przedsięwzięć społecznych;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6. </w:t>
      </w:r>
      <w:r w:rsidRPr="000D6B7A">
        <w:rPr>
          <w:rFonts w:ascii="Tahoma" w:hAnsi="Tahoma" w:cs="Tahoma"/>
          <w:color w:val="000000"/>
          <w:sz w:val="24"/>
          <w:u w:color="000000"/>
        </w:rPr>
        <w:t>Zadania określone w § 5 Sołectwo realizuje poprzez: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podejmowanie uchwał;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wydawanie opinii;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uczestniczenie w organizowaniu i przeprowadzaniu konsultacji społecznych;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4) </w:t>
      </w:r>
      <w:r w:rsidRPr="000D6B7A">
        <w:rPr>
          <w:rFonts w:ascii="Tahoma" w:hAnsi="Tahoma" w:cs="Tahoma"/>
          <w:color w:val="000000"/>
          <w:sz w:val="24"/>
          <w:u w:color="000000"/>
        </w:rPr>
        <w:t>występowanie z wnioskami do organów gminy o rozpatrywanie spraw, których załatwienie wykracza poza możliwości mieszkańców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5) </w:t>
      </w:r>
      <w:r w:rsidRPr="000D6B7A">
        <w:rPr>
          <w:rFonts w:ascii="Tahoma" w:hAnsi="Tahoma" w:cs="Tahoma"/>
          <w:color w:val="000000"/>
          <w:sz w:val="24"/>
          <w:u w:color="000000"/>
        </w:rPr>
        <w:t>współpracę z jednostkami organizacyjnymi i innymi jednostkami pomocniczymi gminy;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6) </w:t>
      </w:r>
      <w:r w:rsidRPr="000D6B7A">
        <w:rPr>
          <w:rFonts w:ascii="Tahoma" w:hAnsi="Tahoma" w:cs="Tahoma"/>
          <w:color w:val="000000"/>
          <w:sz w:val="24"/>
          <w:u w:color="000000"/>
        </w:rPr>
        <w:t>współpracę z organizacjami pozarządowymi;</w:t>
      </w:r>
    </w:p>
    <w:p w:rsidR="0021674A" w:rsidRPr="000D6B7A" w:rsidRDefault="0021674A" w:rsidP="0021674A">
      <w:pPr>
        <w:keepNext/>
        <w:jc w:val="center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Rozdział 3.</w:t>
      </w:r>
      <w:r w:rsidRPr="000D6B7A">
        <w:rPr>
          <w:rFonts w:ascii="Tahoma" w:hAnsi="Tahoma" w:cs="Tahoma"/>
          <w:color w:val="000000"/>
          <w:sz w:val="24"/>
          <w:u w:color="000000"/>
        </w:rPr>
        <w:br/>
      </w:r>
      <w:r w:rsidRPr="000D6B7A">
        <w:rPr>
          <w:rFonts w:ascii="Tahoma" w:hAnsi="Tahoma" w:cs="Tahoma"/>
          <w:b/>
          <w:color w:val="000000"/>
          <w:sz w:val="24"/>
          <w:u w:color="000000"/>
        </w:rPr>
        <w:t>Organy Sołectwa i Rada Sołecka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7. </w:t>
      </w:r>
      <w:r w:rsidRPr="000D6B7A">
        <w:rPr>
          <w:rFonts w:ascii="Tahoma" w:hAnsi="Tahoma" w:cs="Tahoma"/>
          <w:color w:val="000000"/>
          <w:sz w:val="24"/>
          <w:u w:color="000000"/>
        </w:rPr>
        <w:t>Organami Sołectwa są: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Zebranie Wiejskie;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Sołtys.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8.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Organem uchwałodawczym Sołectwa jest Zebranie Wiejskie.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Organem wykonawczym Sołectwa jest Sołtys.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Rada Sołecka jest pomocniczym organem opiniodawczo – doradczym.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4. </w:t>
      </w:r>
      <w:r w:rsidRPr="000D6B7A">
        <w:rPr>
          <w:rFonts w:ascii="Tahoma" w:hAnsi="Tahoma" w:cs="Tahoma"/>
          <w:color w:val="000000"/>
          <w:sz w:val="24"/>
          <w:u w:color="000000"/>
        </w:rPr>
        <w:t>Kadencja Sołtysa i Rady Sołeckiej odpowiada kadencji Rady Gminy. Po upływie kadencji Sołtys i Rada Sołecka pełnią swoje funkcje do czasu objęcia funkcji przez nowo wybranego Sołtysa i Radę Sołecką.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9. </w:t>
      </w:r>
      <w:r w:rsidRPr="000D6B7A">
        <w:rPr>
          <w:rFonts w:ascii="Tahoma" w:hAnsi="Tahoma" w:cs="Tahoma"/>
          <w:color w:val="000000"/>
          <w:sz w:val="24"/>
          <w:u w:color="000000"/>
        </w:rPr>
        <w:t>Do zadań Zebrania Wiejskiego należy: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uchwalenie rocznego planu wydatków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rozpatrywanie sprawozdania Sołtysa z wykonania rocznego planu wydatków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podejmowanie inicjatyw społecznych i gospodarczych na rzecz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4) </w:t>
      </w:r>
      <w:r w:rsidRPr="000D6B7A">
        <w:rPr>
          <w:rFonts w:ascii="Tahoma" w:hAnsi="Tahoma" w:cs="Tahoma"/>
          <w:color w:val="000000"/>
          <w:sz w:val="24"/>
          <w:u w:color="000000"/>
        </w:rPr>
        <w:t>wskazanie przedsięwzięć do realizacji w ramach Funduszu Sołeckiego;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5) </w:t>
      </w:r>
      <w:r w:rsidRPr="000D6B7A">
        <w:rPr>
          <w:rFonts w:ascii="Tahoma" w:hAnsi="Tahoma" w:cs="Tahoma"/>
          <w:color w:val="000000"/>
          <w:sz w:val="24"/>
          <w:u w:color="000000"/>
        </w:rPr>
        <w:t>przedstawianie swojego stanowiska odnośnie zbycia, nabycia i korzystania z mienia komunalnego będącego w użytkowaniu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6) </w:t>
      </w:r>
      <w:r w:rsidRPr="000D6B7A">
        <w:rPr>
          <w:rFonts w:ascii="Tahoma" w:hAnsi="Tahoma" w:cs="Tahoma"/>
          <w:color w:val="000000"/>
          <w:sz w:val="24"/>
          <w:u w:color="000000"/>
        </w:rPr>
        <w:t>wyrażanie stanowiska Sołectwa w sprawach określonych przepisami prawa lub gdy o zajęcie stanowiska przez Sołectwo wystąpi organ gminy.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lastRenderedPageBreak/>
        <w:t>§ 10.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Członkami Zebrania Wiejskiego są stali mieszkańcy Sołectwa posiadający czynne prawo wyborcze.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Osoby uprawnione do udziału w Zebraniu Wiejskim odnotowują swoją obecność na liście obecności w miejscu, w którym odbywa się zebranie. Lista jest załącznikiem do protokołu Zebrania Wiejskiego.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11.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Zebranie Wiejskie zwołuje Sołtys: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z własnej inicjatywy;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na pisemny wniosek 1/5 uprawnionych do udziału w Zebraniu Wiejskim;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na pisemny wniosek Rady Sołeckiej;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4) </w:t>
      </w:r>
      <w:r w:rsidRPr="000D6B7A">
        <w:rPr>
          <w:rFonts w:ascii="Tahoma" w:hAnsi="Tahoma" w:cs="Tahoma"/>
          <w:color w:val="000000"/>
          <w:sz w:val="24"/>
          <w:u w:color="000000"/>
        </w:rPr>
        <w:t>na pisemny wniosek organu gminy.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W przypadku, gdy Sołtys w terminie 14 dni nie zwoła Zebrania Wiejskiego na wniosek uprawnionych mieszkańców, Rady Sołeckiej lub organu gminy, zebranie zwołuje Burmistrz.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Miejsce i termin Zebrania Wiejskiego ustala Sołtys i podaje do publicznej wiadomości w sposób zwyczajowo przyjęty w Sołectwie, co najmniej na siedem dni przed wyznaczonym terminem chyba, że cel zwołania Zebrania Wiejskiego uzasadnia przyjęcie krótszego terminu.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12.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Obrady Zebrania Wiejskiego prowadzi Sołtys.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Jeżeli Sołtys nie może prowadzić Zebrania, wyznacza zastępcę, który przejmuje uprawnienia i obowiązki Przewodniczącego zebrania w zakresie prowadzenia obrad Zebrania Wiejskiego, na czas określony.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Porządek obrad ustala Zebranie Wiejskie na podstawie propozycji przedłożonej przez Sołtysa, który powinien go skonsultować z Radą Sołecką.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4. </w:t>
      </w:r>
      <w:r w:rsidRPr="000D6B7A">
        <w:rPr>
          <w:rFonts w:ascii="Tahoma" w:hAnsi="Tahoma" w:cs="Tahoma"/>
          <w:color w:val="000000"/>
          <w:sz w:val="24"/>
          <w:u w:color="000000"/>
        </w:rPr>
        <w:t>Obrady Zebrania Wiejskiego są protokołowane przez członka Rady Sołeckiej wyznaczonego przez Radę Sołecką.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5. </w:t>
      </w:r>
      <w:r w:rsidRPr="000D6B7A">
        <w:rPr>
          <w:rFonts w:ascii="Tahoma" w:hAnsi="Tahoma" w:cs="Tahoma"/>
          <w:color w:val="000000"/>
          <w:sz w:val="24"/>
          <w:u w:color="000000"/>
        </w:rPr>
        <w:t>Protokół powinien zawierać: porządek obrad Zebrania Wiejskiego, skrócony opis dyskusji, wnioski i uchwały wraz z adnotacją o sposobie i wyniku głosowania.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6. </w:t>
      </w:r>
      <w:r w:rsidRPr="000D6B7A">
        <w:rPr>
          <w:rFonts w:ascii="Tahoma" w:hAnsi="Tahoma" w:cs="Tahoma"/>
          <w:color w:val="000000"/>
          <w:sz w:val="24"/>
          <w:u w:color="000000"/>
        </w:rPr>
        <w:t>Protokół podpisuje Przewodniczący Zebrania Wiejskiego oraz protokolant.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7. </w:t>
      </w:r>
      <w:r w:rsidRPr="000D6B7A">
        <w:rPr>
          <w:rFonts w:ascii="Tahoma" w:hAnsi="Tahoma" w:cs="Tahoma"/>
          <w:color w:val="000000"/>
          <w:sz w:val="24"/>
          <w:u w:color="000000"/>
        </w:rPr>
        <w:t>Do protokołu zebrania załącza się odrębnie:</w:t>
      </w:r>
    </w:p>
    <w:p w:rsidR="0021674A" w:rsidRPr="000D6B7A" w:rsidRDefault="0021674A" w:rsidP="0021674A">
      <w:pPr>
        <w:keepLines/>
        <w:spacing w:before="120" w:after="120"/>
        <w:ind w:left="227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a) </w:t>
      </w:r>
      <w:r w:rsidRPr="000D6B7A">
        <w:rPr>
          <w:rFonts w:ascii="Tahoma" w:hAnsi="Tahoma" w:cs="Tahoma"/>
          <w:color w:val="000000"/>
          <w:sz w:val="24"/>
          <w:u w:color="000000"/>
        </w:rPr>
        <w:t>uchwały zebrania wiejskiego;</w:t>
      </w:r>
    </w:p>
    <w:p w:rsidR="0021674A" w:rsidRPr="000D6B7A" w:rsidRDefault="0021674A" w:rsidP="0021674A">
      <w:pPr>
        <w:keepLines/>
        <w:spacing w:before="120" w:after="120"/>
        <w:ind w:left="227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b) </w:t>
      </w:r>
      <w:r w:rsidRPr="000D6B7A">
        <w:rPr>
          <w:rFonts w:ascii="Tahoma" w:hAnsi="Tahoma" w:cs="Tahoma"/>
          <w:color w:val="000000"/>
          <w:sz w:val="24"/>
          <w:u w:color="000000"/>
        </w:rPr>
        <w:t>listę obecności członków zebrania wiejskiego.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13. </w:t>
      </w:r>
      <w:r w:rsidRPr="000D6B7A">
        <w:rPr>
          <w:rFonts w:ascii="Tahoma" w:hAnsi="Tahoma" w:cs="Tahoma"/>
          <w:color w:val="000000"/>
          <w:sz w:val="24"/>
          <w:u w:color="000000"/>
        </w:rPr>
        <w:t>Członkowie wspólnoty sołeckiej uprawnieni do głosowania mają podczas Zebrania Wiejskiego prawo do: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zgłaszania inicjatyw uchwałodawczych;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głosu w dyskusji;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zadawania pytań;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4) </w:t>
      </w:r>
      <w:r w:rsidRPr="000D6B7A">
        <w:rPr>
          <w:rFonts w:ascii="Tahoma" w:hAnsi="Tahoma" w:cs="Tahoma"/>
          <w:color w:val="000000"/>
          <w:sz w:val="24"/>
          <w:u w:color="000000"/>
        </w:rPr>
        <w:t>żądania utrwalenia w protokole własnych wniosków i wypowiedzi;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5) </w:t>
      </w:r>
      <w:r w:rsidRPr="000D6B7A">
        <w:rPr>
          <w:rFonts w:ascii="Tahoma" w:hAnsi="Tahoma" w:cs="Tahoma"/>
          <w:color w:val="000000"/>
          <w:sz w:val="24"/>
          <w:u w:color="000000"/>
        </w:rPr>
        <w:t>głosowania;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6) </w:t>
      </w:r>
      <w:r w:rsidRPr="000D6B7A">
        <w:rPr>
          <w:rFonts w:ascii="Tahoma" w:hAnsi="Tahoma" w:cs="Tahoma"/>
          <w:color w:val="000000"/>
          <w:sz w:val="24"/>
          <w:u w:color="000000"/>
        </w:rPr>
        <w:t>zgłaszania kandydatur i kandydowania.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lastRenderedPageBreak/>
        <w:t>§ 14.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Uchwały Zebrania Wiejskiego zapadają zwykłą większością głosów w głosowaniu jawnym.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Uchwały podjęte przez Zebranie Wiejskie podpisuje Przewodniczący Zebrania i podaje je do publicznej wiadomości przez rozplakatowanie na tablicach ogłoszeń.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Podjęte uchwały, opinie i wnioski oraz protokół wraz z listą obecności, Sołtys przekazuje Burmistrzowi w terminie 7 dni od daty odbycia Zebrania Wiejskiego.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15.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Pełnienie obowiązków Sołtysa ma charakter społeczny.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Rada może ustanowić zasady, na jakich Sołtysowi przysługuje dieta oraz zwrot kosztów podróży służbowej.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16.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Do zadań Sołtysa należy: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wykonywanie uchwał Zebrania Wiejskiego;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reprezentowanie Sołectwa wobec organów gminy;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zwoływanie Zebrań Wiejskich;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4) </w:t>
      </w:r>
      <w:r w:rsidRPr="000D6B7A">
        <w:rPr>
          <w:rFonts w:ascii="Tahoma" w:hAnsi="Tahoma" w:cs="Tahoma"/>
          <w:color w:val="000000"/>
          <w:sz w:val="24"/>
          <w:u w:color="000000"/>
        </w:rPr>
        <w:t>składanie na Zebraniu Wiejskim sprawozdania ze swojej działalności;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5) </w:t>
      </w:r>
      <w:r w:rsidRPr="000D6B7A">
        <w:rPr>
          <w:rFonts w:ascii="Tahoma" w:hAnsi="Tahoma" w:cs="Tahoma"/>
          <w:color w:val="000000"/>
          <w:sz w:val="24"/>
          <w:u w:color="000000"/>
        </w:rPr>
        <w:t>przygotowywanie projektów uchwał Zebrania Wiejskiego;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6) </w:t>
      </w:r>
      <w:r w:rsidRPr="000D6B7A">
        <w:rPr>
          <w:rFonts w:ascii="Tahoma" w:hAnsi="Tahoma" w:cs="Tahoma"/>
          <w:color w:val="000000"/>
          <w:sz w:val="24"/>
          <w:u w:color="000000"/>
        </w:rPr>
        <w:t>załatwianie bieżących spraw związanych z zarządzaniem mieniem gminnym i mieniem komunalnym;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7) </w:t>
      </w:r>
      <w:r w:rsidRPr="000D6B7A">
        <w:rPr>
          <w:rFonts w:ascii="Tahoma" w:hAnsi="Tahoma" w:cs="Tahoma"/>
          <w:color w:val="000000"/>
          <w:sz w:val="24"/>
          <w:u w:color="000000"/>
        </w:rPr>
        <w:t>przygotowywanie projektu zadań do realizacji w Sołectwie na kolejny rok budżetowy, nie później niż do 30 września roku poprzedzającego rok budżetowy gminy i przedłożenie go Burmistrzowi;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8) </w:t>
      </w:r>
      <w:r w:rsidRPr="000D6B7A">
        <w:rPr>
          <w:rFonts w:ascii="Tahoma" w:hAnsi="Tahoma" w:cs="Tahoma"/>
          <w:color w:val="000000"/>
          <w:sz w:val="24"/>
          <w:u w:color="000000"/>
        </w:rPr>
        <w:t>doręczanie mieszkańcom Sołectwa decyzji podatkowych, decyzji w sprawie zwrotu podatku akcyzowego zawartego w cenie oleju napędowego wykorzystywanego do produkcji rolnej, ogłoszeń i innych pism w zwyczajowo przyjęty sposób;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9) </w:t>
      </w:r>
      <w:r w:rsidRPr="000D6B7A">
        <w:rPr>
          <w:rFonts w:ascii="Tahoma" w:hAnsi="Tahoma" w:cs="Tahoma"/>
          <w:color w:val="000000"/>
          <w:sz w:val="24"/>
          <w:u w:color="000000"/>
        </w:rPr>
        <w:t>umieszczanie na tablicach ogłoszeń informacji urzędowych;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10) </w:t>
      </w:r>
      <w:r w:rsidRPr="000D6B7A">
        <w:rPr>
          <w:rFonts w:ascii="Tahoma" w:hAnsi="Tahoma" w:cs="Tahoma"/>
          <w:color w:val="000000"/>
          <w:sz w:val="24"/>
          <w:u w:color="000000"/>
        </w:rPr>
        <w:t>bieżący nadzór nad działalnością świetlicy i mienia znajdującego się na terenie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11) </w:t>
      </w:r>
      <w:r w:rsidRPr="000D6B7A">
        <w:rPr>
          <w:rFonts w:ascii="Tahoma" w:hAnsi="Tahoma" w:cs="Tahoma"/>
          <w:color w:val="000000"/>
          <w:sz w:val="24"/>
          <w:u w:color="000000"/>
        </w:rPr>
        <w:t>organizowanie i koordynowanie inicjatyw i przedsięwzięć społecznych mających na celu poprawę warunków życia społeczności sołeckiej;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12) </w:t>
      </w:r>
      <w:r w:rsidRPr="000D6B7A">
        <w:rPr>
          <w:rFonts w:ascii="Tahoma" w:hAnsi="Tahoma" w:cs="Tahoma"/>
          <w:color w:val="000000"/>
          <w:sz w:val="24"/>
          <w:u w:color="000000"/>
        </w:rPr>
        <w:t>prowadzenie dokumentacji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13) </w:t>
      </w:r>
      <w:r w:rsidRPr="000D6B7A">
        <w:rPr>
          <w:rFonts w:ascii="Tahoma" w:hAnsi="Tahoma" w:cs="Tahoma"/>
          <w:color w:val="000000"/>
          <w:sz w:val="24"/>
          <w:u w:color="000000"/>
        </w:rPr>
        <w:t>organizowanie spotkań Radnych i Burmistrza z mieszkańcami Sołectwa.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17. </w:t>
      </w:r>
      <w:r w:rsidRPr="000D6B7A">
        <w:rPr>
          <w:rFonts w:ascii="Tahoma" w:hAnsi="Tahoma" w:cs="Tahoma"/>
          <w:color w:val="000000"/>
          <w:sz w:val="24"/>
          <w:u w:color="000000"/>
        </w:rPr>
        <w:t>Po upływie kadencji Sołtys przekazuje dokumentację, tablicę oraz pieczęcie Sołectwa nowemu Sołtysowi w terminie 14 dni.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18.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Przy wykonywaniu swoich zadań Sołtys współdziała z Radą Sołecką.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Rada Sołecka składa się z członków w liczbie od 3 do 9. Liczbę członków ustala Zebranie Wiejskie każdorazowo przed dokonaniem wyboru Rady Sołeckiej. Liczba członków Rady Sołeckiej jest ustalana na daną kadencję.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Posiedzenia Rady Sołeckiej odbywają się stosownie do potrzeb wynikających z bieżącej działalności.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4. </w:t>
      </w:r>
      <w:r w:rsidRPr="000D6B7A">
        <w:rPr>
          <w:rFonts w:ascii="Tahoma" w:hAnsi="Tahoma" w:cs="Tahoma"/>
          <w:color w:val="000000"/>
          <w:sz w:val="24"/>
          <w:u w:color="000000"/>
        </w:rPr>
        <w:t>Posiedzenia Rady Sołeckiej są protokołowane.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lastRenderedPageBreak/>
        <w:t>§ 19. </w:t>
      </w:r>
      <w:r w:rsidRPr="000D6B7A">
        <w:rPr>
          <w:rFonts w:ascii="Tahoma" w:hAnsi="Tahoma" w:cs="Tahoma"/>
          <w:color w:val="000000"/>
          <w:sz w:val="24"/>
          <w:u w:color="000000"/>
        </w:rPr>
        <w:t>Do zadań Rady Sołeckiej należy: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wspomaganie działalności Sołtysa poprzez wydawanie opinii;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ustalanie porządku obrad Zebrania Wiejskiego;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zbieranie wniosków i innych wystąpień mieszkańców w sprawach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4) </w:t>
      </w:r>
      <w:r w:rsidRPr="000D6B7A">
        <w:rPr>
          <w:rFonts w:ascii="Tahoma" w:hAnsi="Tahoma" w:cs="Tahoma"/>
          <w:color w:val="000000"/>
          <w:sz w:val="24"/>
          <w:u w:color="000000"/>
        </w:rPr>
        <w:t>występowanie wobec Zebrania Wiejskiego z inicjatywami dotyczącymi udziału mieszkańców Sołectwa w rozwiązywaniu jego problemów i realizacji zadań Gminy;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5) </w:t>
      </w:r>
      <w:r w:rsidRPr="000D6B7A">
        <w:rPr>
          <w:rFonts w:ascii="Tahoma" w:hAnsi="Tahoma" w:cs="Tahoma"/>
          <w:color w:val="000000"/>
          <w:sz w:val="24"/>
          <w:u w:color="000000"/>
        </w:rPr>
        <w:t>współdziałanie z właściwymi organizacjami społecznymi w celu realizacji zadań.</w:t>
      </w:r>
    </w:p>
    <w:p w:rsidR="0021674A" w:rsidRPr="000D6B7A" w:rsidRDefault="0021674A" w:rsidP="0021674A">
      <w:pPr>
        <w:keepNext/>
        <w:jc w:val="center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Rozdział 4.</w:t>
      </w:r>
      <w:r w:rsidRPr="000D6B7A">
        <w:rPr>
          <w:rFonts w:ascii="Tahoma" w:hAnsi="Tahoma" w:cs="Tahoma"/>
          <w:color w:val="000000"/>
          <w:sz w:val="24"/>
          <w:u w:color="000000"/>
        </w:rPr>
        <w:br/>
      </w:r>
      <w:r w:rsidRPr="000D6B7A">
        <w:rPr>
          <w:rFonts w:ascii="Tahoma" w:hAnsi="Tahoma" w:cs="Tahoma"/>
          <w:b/>
          <w:color w:val="000000"/>
          <w:sz w:val="24"/>
          <w:u w:color="000000"/>
        </w:rPr>
        <w:t>Zasady i tryb wyborów organów Sołectwa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20.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Wybory Sołtysa i Rady Sołeckiej są powszechne, równe, bezpośrednie i odbywają się w głosowaniu tajnym spośród nieograniczonej liczby kandydatów posiadających czynne prawo wyborcze do Rady Miejskiej.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Nie można kandydować równocześnie na Sołtysa i na członka Rady Sołeckiej.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Prawo wybierania mają stali mieszkańcy Sołectwa posiadający czynne prawo wyborcze do Rady Miejskiej.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21.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Wybory Sołtysa i Rady Sołeckiej odbywają się w ciągu 6 miesięcy od dnia wyborów do Rady Miejskiej.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Wybory zarządza Burmistrz, ustalając miejsce, dzień i godzinę rozpoczęcia zebrania.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Zarządzenie Burmistrza o zwołaniu Zebrania Wiejskiego, o którym mowa w ust. 2 podaje się do publicznej wiadomości mieszkańców Sołectwa, co najmniej na 7 dni przed wyznaczonym terminem Zebrania.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22.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Wybory Sołtysa i Rady Sołeckiej przeprowadza Komisja Skrutacyjna w składzie 3 członków, wybranych spośród uprawnionych do głosowania uczestników Zebrania.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Członkiem Komisji nie może być osoba kandydująca do organów Sołectwa.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Członkowie Komisji wybierają spośród siebie Przewodniczącego Komisji.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4. </w:t>
      </w:r>
      <w:r w:rsidRPr="000D6B7A">
        <w:rPr>
          <w:rFonts w:ascii="Tahoma" w:hAnsi="Tahoma" w:cs="Tahoma"/>
          <w:color w:val="000000"/>
          <w:sz w:val="24"/>
          <w:u w:color="000000"/>
        </w:rPr>
        <w:t>Do zadań Komisji należy: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przyjęcie zgłoszeń kandydatów,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przygotowanie kart do głosowania,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podanie informacji o sposobie głosowania i warunkach ważności głosu,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4) </w:t>
      </w:r>
      <w:r w:rsidRPr="000D6B7A">
        <w:rPr>
          <w:rFonts w:ascii="Tahoma" w:hAnsi="Tahoma" w:cs="Tahoma"/>
          <w:color w:val="000000"/>
          <w:sz w:val="24"/>
          <w:u w:color="000000"/>
        </w:rPr>
        <w:t>przeprowadzenie głosowania,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5) </w:t>
      </w:r>
      <w:r w:rsidRPr="000D6B7A">
        <w:rPr>
          <w:rFonts w:ascii="Tahoma" w:hAnsi="Tahoma" w:cs="Tahoma"/>
          <w:color w:val="000000"/>
          <w:sz w:val="24"/>
          <w:u w:color="000000"/>
        </w:rPr>
        <w:t>ustalenie i ogłoszenie wyników,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6) </w:t>
      </w:r>
      <w:r w:rsidRPr="000D6B7A">
        <w:rPr>
          <w:rFonts w:ascii="Tahoma" w:hAnsi="Tahoma" w:cs="Tahoma"/>
          <w:color w:val="000000"/>
          <w:sz w:val="24"/>
          <w:u w:color="000000"/>
        </w:rPr>
        <w:t>sporządzenie protokołu z przeprowadzonych wyborów, który jest podpisywany przez wszystkich członków komisji.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5. </w:t>
      </w:r>
      <w:r w:rsidRPr="000D6B7A">
        <w:rPr>
          <w:rFonts w:ascii="Tahoma" w:hAnsi="Tahoma" w:cs="Tahoma"/>
          <w:color w:val="000000"/>
          <w:sz w:val="24"/>
          <w:u w:color="000000"/>
        </w:rPr>
        <w:t>Protokoły z przeprowadzonych wyborów stanowią załączniki do protokołu z Zebrania Wiejskiego.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23.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Wybory Sołtysa i członków Rady Sołeckiej odbywają się spośród nieograniczonej liczby kandydatów mających prawo wybieralności, zgłoszonych ustnie na Zebraniu Wiejskim.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lastRenderedPageBreak/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W pierwszej kolejności przeprowadza się wybory Sołtysa, a w drugiej kolejności przeprowadza się wybory Rady Sołeckiej.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Komisja wydaje karty do głosowania opatrzone pieczęcią „Gmina Miejska Górka”.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4. </w:t>
      </w:r>
      <w:r w:rsidRPr="000D6B7A">
        <w:rPr>
          <w:rFonts w:ascii="Tahoma" w:hAnsi="Tahoma" w:cs="Tahoma"/>
          <w:color w:val="000000"/>
          <w:sz w:val="24"/>
          <w:u w:color="000000"/>
        </w:rPr>
        <w:t>Na karcie do głosowania nazwiska kandydatów umieszcza się w kolejności alfabetycznej.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5. </w:t>
      </w:r>
      <w:r w:rsidRPr="000D6B7A">
        <w:rPr>
          <w:rFonts w:ascii="Tahoma" w:hAnsi="Tahoma" w:cs="Tahoma"/>
          <w:color w:val="000000"/>
          <w:sz w:val="24"/>
          <w:u w:color="000000"/>
        </w:rPr>
        <w:t>Za głosy ważne uważa się: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w wyborach Sołtysa – jeżeli na karcie do głosowania postawiono jeden znak „x” w kratce z prawej strony obok nazwiska kandydata, któremu udziela się poparcia;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w wyborach Rady Sołeckiej – jeżeli na karcie do głosowania postawiono znak „x” w kratce z prawej strony obok nazwisk kandydatów, którym udziela się poparcia i ich liczba jest równa lub mniejsza od ustalonej liczby członków Rady Sołeckiej, o której mowa w §18 ust. 2 niniejszego Statutu.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6. </w:t>
      </w:r>
      <w:r w:rsidRPr="000D6B7A">
        <w:rPr>
          <w:rFonts w:ascii="Tahoma" w:hAnsi="Tahoma" w:cs="Tahoma"/>
          <w:color w:val="000000"/>
          <w:sz w:val="24"/>
          <w:u w:color="000000"/>
        </w:rPr>
        <w:t>Karty do głosowania niewypełnione lub wypełnione w inny sposób uważa się za głos nieważny.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24.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Za wybranego na Sołtysa uważa się kandydata, który otrzymał największą liczbę ważnie oddanych głosów.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W przypadku gdy zgłoszono tylko jednego kandydata na Sołtysa, kandydata uważa się za wybranego, jeżeli w głosowaniu otrzymał więcej niż połowę ważnie oddanych głosów. Jeżeli kandydat na Sołtysa nie otrzymał więcej niż połowę ważnie oddanych głosów, Burmistrz w terminie 14 dni po pierwszym głosowaniu zarządza ponowne wybory w trybie i na zasadach określonych niniejszym Statutem.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W przypadku uzyskania przez kandydatów na Sołtysa równej ilości głosów zostaje powtórzone głosowanie, aż do ostatecznego wyboru.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4. </w:t>
      </w:r>
      <w:r w:rsidRPr="000D6B7A">
        <w:rPr>
          <w:rFonts w:ascii="Tahoma" w:hAnsi="Tahoma" w:cs="Tahoma"/>
          <w:color w:val="000000"/>
          <w:sz w:val="24"/>
          <w:u w:color="000000"/>
        </w:rPr>
        <w:t>Za wybranych do Rady Sołeckiej uważa się tych kandydatów, którzy otrzymali największą liczbę głosów.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5. </w:t>
      </w:r>
      <w:r w:rsidRPr="000D6B7A">
        <w:rPr>
          <w:rFonts w:ascii="Tahoma" w:hAnsi="Tahoma" w:cs="Tahoma"/>
          <w:color w:val="000000"/>
          <w:sz w:val="24"/>
          <w:u w:color="000000"/>
        </w:rPr>
        <w:t>W przypadku gdy w wyborach na członków Rady Sołeckiej liczba zgłoszonych kandydatów jest równa ustalonej liczbie członków Rady Sołeckiej głosowania nie przeprowadza się, a za wybranych na członków Rady Sołeckiej uznaje się zgłoszonych kandydatów.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6. </w:t>
      </w:r>
      <w:r w:rsidRPr="000D6B7A">
        <w:rPr>
          <w:rFonts w:ascii="Tahoma" w:hAnsi="Tahoma" w:cs="Tahoma"/>
          <w:color w:val="000000"/>
          <w:sz w:val="24"/>
          <w:u w:color="000000"/>
        </w:rPr>
        <w:t>W przypadku uzyskania równej liczby głosów przez kandydatów do Rady Sołeckiej, głosowanie zostaje powtórzone, aż do ostatecznego wyboru.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25.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Wygaśnięcie mandatu Sołtysa lub członka Rady Sołeckiej następuje wskutek: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złożenia na ręce Burmistrza pisemnej rezygnacji z pełnionej funkcji;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pozbawienia praw publicznych i wyborczych oraz ubezwłasnowolnienia na podstawie prawomocnego wyroku Sądu;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śmierci.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W przypadkach określonych w ust. 1 pkt 1 i 2 wygaśniecie mandatu stwierdza niezwłocznie Zebranie Wiejskie.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26.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Sołtys lub członkowie Rady Sołeckiej mogą być przez Zebranie Wiejskie odwołani przed upływem kadencji.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Odwołanie Sołtysa lub członka Rady Sołeckiej następuje z inicjatywy: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lastRenderedPageBreak/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Zebrania Wiejskiego;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Burmistrza.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Wniosek o odwołanie powinien zawierać uzasadnienie.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4. </w:t>
      </w:r>
      <w:r w:rsidRPr="000D6B7A">
        <w:rPr>
          <w:rFonts w:ascii="Tahoma" w:hAnsi="Tahoma" w:cs="Tahoma"/>
          <w:color w:val="000000"/>
          <w:sz w:val="24"/>
          <w:u w:color="000000"/>
        </w:rPr>
        <w:t>Wniosek o odwołanie Sołtysa lub członka Rady Sołeckiej rozpatruje się na następnym Zebraniu Wiejskim zwołanym przez Burmistrza, które powinno się odbyć w terminie nie wcześniej niż 1 miesiąca od daty złożenia wniosku.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27.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W przypadku wygaśnięcia mandatu Sołtysa lub członka Rady Sołeckiej oraz odwołania z pełnienia funkcji przeprowadza się wybory uzupełniające. Przepisy o trybie wyboru Sołtysa lub członka Rady Sołeckiej stosuje się odpowiednio.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Wyborów uzupełniających nie przeprowadza się jeżeli do końca kadencji pozostało mniej niż 6 miesięcy.</w:t>
      </w:r>
    </w:p>
    <w:p w:rsidR="0021674A" w:rsidRPr="000D6B7A" w:rsidRDefault="0021674A" w:rsidP="0021674A">
      <w:pPr>
        <w:keepNext/>
        <w:keepLines/>
        <w:jc w:val="center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Rozdział 5.</w:t>
      </w:r>
      <w:r w:rsidRPr="000D6B7A">
        <w:rPr>
          <w:rFonts w:ascii="Tahoma" w:hAnsi="Tahoma" w:cs="Tahoma"/>
          <w:color w:val="000000"/>
          <w:sz w:val="24"/>
          <w:u w:color="000000"/>
        </w:rPr>
        <w:br/>
      </w:r>
      <w:r w:rsidRPr="000D6B7A">
        <w:rPr>
          <w:rFonts w:ascii="Tahoma" w:hAnsi="Tahoma" w:cs="Tahoma"/>
          <w:b/>
          <w:color w:val="000000"/>
          <w:sz w:val="24"/>
          <w:u w:color="000000"/>
        </w:rPr>
        <w:t>Gospodarka finansowa i mienie Sołectwa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28. </w:t>
      </w:r>
      <w:r w:rsidRPr="000D6B7A">
        <w:rPr>
          <w:rFonts w:ascii="Tahoma" w:hAnsi="Tahoma" w:cs="Tahoma"/>
          <w:color w:val="000000"/>
          <w:sz w:val="24"/>
          <w:u w:color="000000"/>
        </w:rPr>
        <w:t>Sołectwo zarządza i korzysta z mienia komunalnego, przekazanego przez Gminę na zasadach określonych w przepisach ogólnie obowiązujących w zakresie gospodarowania mieniem gminnym.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29.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Na wniosek Zebrania Wiejskiego Burmistrz może przekazać Sołectwu składniki mienia komunalnego.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Korzystanie z przekazanego mienia oraz zakres dokonywanych samodzielnie czynności wobec tego mienia odbywa się w ramach zwykłego zarządu.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3. </w:t>
      </w:r>
      <w:r w:rsidRPr="000D6B7A">
        <w:rPr>
          <w:rFonts w:ascii="Tahoma" w:hAnsi="Tahoma" w:cs="Tahoma"/>
          <w:color w:val="000000"/>
          <w:sz w:val="24"/>
          <w:u w:color="000000"/>
        </w:rPr>
        <w:t>Mienie przekazane Sołectwu powinno służyć: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1) </w:t>
      </w:r>
      <w:r w:rsidRPr="000D6B7A">
        <w:rPr>
          <w:rFonts w:ascii="Tahoma" w:hAnsi="Tahoma" w:cs="Tahoma"/>
          <w:color w:val="000000"/>
          <w:sz w:val="24"/>
          <w:u w:color="000000"/>
        </w:rPr>
        <w:t>prowadzeniu działalności statutowej Sołectwa;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2) </w:t>
      </w:r>
      <w:r w:rsidRPr="000D6B7A">
        <w:rPr>
          <w:rFonts w:ascii="Tahoma" w:hAnsi="Tahoma" w:cs="Tahoma"/>
          <w:color w:val="000000"/>
          <w:sz w:val="24"/>
          <w:u w:color="000000"/>
        </w:rPr>
        <w:t>rozwojowi samorządowych inicjatyw lokalnych;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3) </w:t>
      </w:r>
      <w:r w:rsidRPr="000D6B7A">
        <w:rPr>
          <w:rFonts w:ascii="Tahoma" w:hAnsi="Tahoma" w:cs="Tahoma"/>
          <w:color w:val="000000"/>
          <w:sz w:val="24"/>
          <w:u w:color="000000"/>
        </w:rPr>
        <w:t>prowadzeniu działalności kulturalnej i edukacyjnej;</w:t>
      </w:r>
    </w:p>
    <w:p w:rsidR="0021674A" w:rsidRPr="000D6B7A" w:rsidRDefault="0021674A" w:rsidP="0021674A">
      <w:pPr>
        <w:spacing w:before="120" w:after="120"/>
        <w:ind w:left="340" w:hanging="227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4) </w:t>
      </w:r>
      <w:r w:rsidRPr="000D6B7A">
        <w:rPr>
          <w:rFonts w:ascii="Tahoma" w:hAnsi="Tahoma" w:cs="Tahoma"/>
          <w:color w:val="000000"/>
          <w:sz w:val="24"/>
          <w:u w:color="000000"/>
        </w:rPr>
        <w:t>stworzeniu bazy do integracji środowiska lokalnego.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4. </w:t>
      </w:r>
      <w:r w:rsidRPr="000D6B7A">
        <w:rPr>
          <w:rFonts w:ascii="Tahoma" w:hAnsi="Tahoma" w:cs="Tahoma"/>
          <w:color w:val="000000"/>
          <w:sz w:val="24"/>
          <w:u w:color="000000"/>
        </w:rPr>
        <w:t>Dochody pochodzące z wynajęcia składników przekazanego w zarząd mienia są przekazywane na konto gminy.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30.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Gospodarka finansowa Sołectwa prowadzona jest w ramach budżetu gminy i dotyczy wyodrębnionych środków stanowiących fundusz sołecki przeznaczonych na realizację przedsięwzięć stanowiących zadania własne gminy, służących poprawie warunków życia mieszkańców Sołectwa.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Środki finansowe z funduszu sołeckiego przeznacza się na realizację przedsięwzięć określonych we wniosku Sołectwa składanego zgodnie z ustawą o funduszu sołeckim.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31. </w:t>
      </w:r>
      <w:r w:rsidRPr="000D6B7A">
        <w:rPr>
          <w:rFonts w:ascii="Tahoma" w:hAnsi="Tahoma" w:cs="Tahoma"/>
          <w:color w:val="000000"/>
          <w:sz w:val="24"/>
          <w:u w:color="000000"/>
        </w:rPr>
        <w:t>Za prawidłową gospodarkę finansową Sołectwa odpowiada Sołtys i Rada Sołecka.</w:t>
      </w:r>
    </w:p>
    <w:p w:rsidR="0021674A" w:rsidRPr="000D6B7A" w:rsidRDefault="0021674A" w:rsidP="0021674A">
      <w:pPr>
        <w:keepNext/>
        <w:keepLines/>
        <w:jc w:val="center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Rozdział 6.</w:t>
      </w:r>
      <w:r w:rsidRPr="000D6B7A">
        <w:rPr>
          <w:rFonts w:ascii="Tahoma" w:hAnsi="Tahoma" w:cs="Tahoma"/>
          <w:color w:val="000000"/>
          <w:sz w:val="24"/>
          <w:u w:color="000000"/>
        </w:rPr>
        <w:br/>
      </w:r>
      <w:r w:rsidRPr="000D6B7A">
        <w:rPr>
          <w:rFonts w:ascii="Tahoma" w:hAnsi="Tahoma" w:cs="Tahoma"/>
          <w:b/>
          <w:color w:val="000000"/>
          <w:sz w:val="24"/>
          <w:u w:color="000000"/>
        </w:rPr>
        <w:t>Kontrola i nadzór nad działalnością organów Sołectwa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32.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Nadzór nad działalnością Sołectwa sprawowany jest na podstawie kryteriów zgodności z prawem.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Kontrola działalności organów Sołectwa sprawowana jest na podstawie kryterium celowości, rzetelności i gospodarności.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lastRenderedPageBreak/>
        <w:t>§ 33.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Organami kontroli i nadzoru nad działalnością Sołectwa jest Rada Miejska i Burmistrz.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Działalność Sołectwa kontroluje Rada za pomocą Komisji Rewizyjnej Rady.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34. </w:t>
      </w:r>
      <w:r w:rsidRPr="000D6B7A">
        <w:rPr>
          <w:rFonts w:ascii="Tahoma" w:hAnsi="Tahoma" w:cs="Tahoma"/>
          <w:color w:val="000000"/>
          <w:sz w:val="24"/>
          <w:u w:color="000000"/>
        </w:rPr>
        <w:t>Nadzór nad bieżącą działalnością Sołectwa sprawuje Burmistrz.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35. </w:t>
      </w:r>
      <w:r w:rsidRPr="000D6B7A">
        <w:rPr>
          <w:rFonts w:ascii="Tahoma" w:hAnsi="Tahoma" w:cs="Tahoma"/>
          <w:sz w:val="24"/>
        </w:rPr>
        <w:t>1. </w:t>
      </w:r>
      <w:r w:rsidRPr="000D6B7A">
        <w:rPr>
          <w:rFonts w:ascii="Tahoma" w:hAnsi="Tahoma" w:cs="Tahoma"/>
          <w:color w:val="000000"/>
          <w:sz w:val="24"/>
          <w:u w:color="000000"/>
        </w:rPr>
        <w:t>Organy nadzoru mają prawo żądania niezbędnych informacji, danych i wyjaśnień oraz okazania dokumentów dotyczących funkcjonowania Sołectwa, a także uczestniczenia w posiedzeniach jego organów.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sz w:val="24"/>
        </w:rPr>
        <w:t>2. </w:t>
      </w:r>
      <w:r w:rsidRPr="000D6B7A">
        <w:rPr>
          <w:rFonts w:ascii="Tahoma" w:hAnsi="Tahoma" w:cs="Tahoma"/>
          <w:color w:val="000000"/>
          <w:sz w:val="24"/>
          <w:u w:color="000000"/>
        </w:rPr>
        <w:t>Do wykonywania czynności, o których mowa w ust. 1 organy nadzoru mogą delegować swych przedstawicieli.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§ 36. </w:t>
      </w:r>
      <w:r w:rsidRPr="000D6B7A">
        <w:rPr>
          <w:rFonts w:ascii="Tahoma" w:hAnsi="Tahoma" w:cs="Tahoma"/>
          <w:color w:val="000000"/>
          <w:sz w:val="24"/>
          <w:u w:color="000000"/>
        </w:rPr>
        <w:t>Organy nadzoru sygnalizują Sołectwu nieprawidłowości stwierdzone w ramach wykonywania nadzoru wewnętrznego oraz podejmują działania przewidziane prawem w celu wyeliminowania stwierdzonych nieprawidłowości.</w:t>
      </w:r>
    </w:p>
    <w:p w:rsidR="0021674A" w:rsidRPr="000D6B7A" w:rsidRDefault="0021674A" w:rsidP="0021674A">
      <w:pPr>
        <w:keepNext/>
        <w:keepLines/>
        <w:jc w:val="center"/>
        <w:rPr>
          <w:rFonts w:ascii="Tahoma" w:hAnsi="Tahoma" w:cs="Tahoma"/>
          <w:color w:val="000000"/>
          <w:sz w:val="24"/>
          <w:u w:color="000000"/>
        </w:rPr>
      </w:pPr>
      <w:r w:rsidRPr="000D6B7A">
        <w:rPr>
          <w:rFonts w:ascii="Tahoma" w:hAnsi="Tahoma" w:cs="Tahoma"/>
          <w:b/>
          <w:sz w:val="24"/>
        </w:rPr>
        <w:t>Rozdział 7.</w:t>
      </w:r>
      <w:r w:rsidRPr="000D6B7A">
        <w:rPr>
          <w:rFonts w:ascii="Tahoma" w:hAnsi="Tahoma" w:cs="Tahoma"/>
          <w:color w:val="000000"/>
          <w:sz w:val="24"/>
          <w:u w:color="000000"/>
        </w:rPr>
        <w:br/>
      </w:r>
      <w:r w:rsidRPr="000D6B7A">
        <w:rPr>
          <w:rFonts w:ascii="Tahoma" w:hAnsi="Tahoma" w:cs="Tahoma"/>
          <w:b/>
          <w:color w:val="000000"/>
          <w:sz w:val="24"/>
          <w:u w:color="000000"/>
        </w:rPr>
        <w:t>Postanowienia końcowe</w:t>
      </w:r>
    </w:p>
    <w:p w:rsidR="0021674A" w:rsidRPr="000D6B7A" w:rsidRDefault="0021674A" w:rsidP="0021674A">
      <w:pPr>
        <w:keepLines/>
        <w:spacing w:before="120" w:after="120"/>
        <w:ind w:firstLine="340"/>
        <w:rPr>
          <w:rFonts w:ascii="Tahoma" w:hAnsi="Tahoma" w:cs="Tahoma"/>
          <w:color w:val="000000"/>
          <w:sz w:val="24"/>
          <w:u w:color="000000"/>
        </w:rPr>
        <w:sectPr w:rsidR="0021674A" w:rsidRPr="000D6B7A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0D6B7A">
        <w:rPr>
          <w:rFonts w:ascii="Tahoma" w:hAnsi="Tahoma" w:cs="Tahoma"/>
          <w:b/>
          <w:sz w:val="24"/>
        </w:rPr>
        <w:t>§ 37. </w:t>
      </w:r>
      <w:r w:rsidRPr="000D6B7A">
        <w:rPr>
          <w:rFonts w:ascii="Tahoma" w:hAnsi="Tahoma" w:cs="Tahoma"/>
          <w:color w:val="000000"/>
          <w:sz w:val="24"/>
          <w:u w:color="000000"/>
        </w:rPr>
        <w:t>Zmiany niniejszego statutu dokonuje Rada Miejska w formie uchwały, po przeprowadzeniu konsultacji z mieszkańcami gminy.</w:t>
      </w:r>
    </w:p>
    <w:p w:rsidR="00AC1180" w:rsidRPr="000D6B7A" w:rsidRDefault="00AC1180">
      <w:pPr>
        <w:rPr>
          <w:rFonts w:ascii="Tahoma" w:hAnsi="Tahoma" w:cs="Tahoma"/>
          <w:sz w:val="24"/>
        </w:rPr>
      </w:pPr>
    </w:p>
    <w:sectPr w:rsidR="00AC1180" w:rsidRPr="000D6B7A" w:rsidSect="00AC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AE" w:rsidRDefault="008970AE" w:rsidP="00701805">
      <w:r>
        <w:separator/>
      </w:r>
    </w:p>
  </w:endnote>
  <w:endnote w:type="continuationSeparator" w:id="1">
    <w:p w:rsidR="008970AE" w:rsidRDefault="008970AE" w:rsidP="0070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316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31692" w:rsidRDefault="0021674A">
          <w:pPr>
            <w:jc w:val="left"/>
            <w:rPr>
              <w:sz w:val="18"/>
            </w:rPr>
          </w:pPr>
          <w:r>
            <w:rPr>
              <w:sz w:val="18"/>
            </w:rPr>
            <w:t>Id: 1323C6D5-4524-4840-823E-1FBA1F5265C8.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31692" w:rsidRDefault="002167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0180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01805">
            <w:rPr>
              <w:sz w:val="18"/>
            </w:rPr>
            <w:fldChar w:fldCharType="separate"/>
          </w:r>
          <w:r w:rsidR="000D6B7A">
            <w:rPr>
              <w:noProof/>
              <w:sz w:val="18"/>
            </w:rPr>
            <w:t>9</w:t>
          </w:r>
          <w:r w:rsidR="00701805">
            <w:rPr>
              <w:sz w:val="18"/>
            </w:rPr>
            <w:fldChar w:fldCharType="end"/>
          </w:r>
        </w:p>
      </w:tc>
    </w:tr>
  </w:tbl>
  <w:p w:rsidR="00A31692" w:rsidRDefault="008970A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AE" w:rsidRDefault="008970AE" w:rsidP="00701805">
      <w:r>
        <w:separator/>
      </w:r>
    </w:p>
  </w:footnote>
  <w:footnote w:type="continuationSeparator" w:id="1">
    <w:p w:rsidR="008970AE" w:rsidRDefault="008970AE" w:rsidP="00701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1674A"/>
    <w:rsid w:val="000D6B7A"/>
    <w:rsid w:val="0021674A"/>
    <w:rsid w:val="00315C7D"/>
    <w:rsid w:val="003D1595"/>
    <w:rsid w:val="00701805"/>
    <w:rsid w:val="00797C28"/>
    <w:rsid w:val="008970AE"/>
    <w:rsid w:val="00AC1180"/>
    <w:rsid w:val="00AE265C"/>
    <w:rsid w:val="00C0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74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2351</Words>
  <Characters>14106</Characters>
  <Application>Microsoft Office Word</Application>
  <DocSecurity>0</DocSecurity>
  <Lines>117</Lines>
  <Paragraphs>32</Paragraphs>
  <ScaleCrop>false</ScaleCrop>
  <Company>HP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2021-01-25T10:52:00Z</dcterms:created>
  <dcterms:modified xsi:type="dcterms:W3CDTF">2021-01-25T12:21:00Z</dcterms:modified>
</cp:coreProperties>
</file>