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569EB">
      <w:pPr>
        <w:jc w:val="center"/>
        <w:rPr>
          <w:b/>
          <w:caps/>
        </w:rPr>
      </w:pPr>
      <w:r>
        <w:rPr>
          <w:b/>
          <w:caps/>
        </w:rPr>
        <w:t>Zarządzenie Nr 69/2022</w:t>
      </w:r>
      <w:r>
        <w:rPr>
          <w:b/>
          <w:caps/>
        </w:rPr>
        <w:br/>
        <w:t>Burmistrza Miejskiej Górki</w:t>
      </w:r>
    </w:p>
    <w:p w:rsidR="00A77B3E" w:rsidRDefault="00B569EB">
      <w:pPr>
        <w:spacing w:before="280" w:after="280"/>
        <w:jc w:val="center"/>
        <w:rPr>
          <w:b/>
          <w:caps/>
        </w:rPr>
      </w:pPr>
      <w:r>
        <w:t>z dnia 1 marca 2022 r.</w:t>
      </w:r>
    </w:p>
    <w:p w:rsidR="00A77B3E" w:rsidRDefault="00B569EB">
      <w:pPr>
        <w:keepNext/>
        <w:spacing w:after="480"/>
        <w:jc w:val="center"/>
      </w:pPr>
      <w:r>
        <w:rPr>
          <w:b/>
        </w:rPr>
        <w:t>w sprawie wprowadzenia Procedury obsługi osób ze szczególnymi potrzebami w Urzędzie Miejskim w Miejskiej Górce</w:t>
      </w:r>
    </w:p>
    <w:p w:rsidR="00A77B3E" w:rsidRDefault="00B569EB">
      <w:pPr>
        <w:keepLines/>
        <w:spacing w:before="120" w:after="120"/>
        <w:ind w:firstLine="227"/>
      </w:pPr>
      <w:r>
        <w:t xml:space="preserve">Na podstawie art. 33 ust. 1 i 3 ustawy z dnia 8 marca 190 r. </w:t>
      </w:r>
      <w:r>
        <w:t>o samorządzie gminnym (t.j. Dz. U. z 2022 r. poz. art. 3 pkt 1, art. 4 ust. 2 i art. 6 ustawy z dnia 19 lipca 2019 r. w sprawie zapewnienia dostępności osobom ze szczególnymi potrzebami (t.j. Dz. U z 2020 r. poz. 1062) w związku z art. 9 ust. 1 ustawy z dn</w:t>
      </w:r>
      <w:r>
        <w:t>ia 19 sierpnia 2011 r. o języku migowym i innych środkach komunikowania się (t.j. Dz. U. z 2017 r. poz. 1824 z późn. zm.), Burmistrz Miejskiej Górki zarządza, co następuje:</w:t>
      </w:r>
    </w:p>
    <w:p w:rsidR="00A77B3E" w:rsidRDefault="00B569EB">
      <w:pPr>
        <w:keepLines/>
        <w:spacing w:before="120" w:after="120"/>
        <w:ind w:firstLine="340"/>
      </w:pPr>
      <w:r>
        <w:rPr>
          <w:b/>
        </w:rPr>
        <w:t>§ 1. </w:t>
      </w:r>
      <w:r>
        <w:t>Wprowadza się Procedury obsługi osób ze szczególnymi potrzebami w Urzędzie Mie</w:t>
      </w:r>
      <w:r>
        <w:t>jskim w Miejskiej Górce.</w:t>
      </w:r>
    </w:p>
    <w:p w:rsidR="00A77B3E" w:rsidRDefault="00B569E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t xml:space="preserve">Zobowiązuje się pracowników zatrudnionych w Urzędzie Miejskim w Miejskiej Górce do zapoznania się z treścią Procedury, podpisania oświadczenia o zapoznaniu się z jej treścią oraz do jej stosowania. </w:t>
      </w:r>
    </w:p>
    <w:p w:rsidR="00A77B3E" w:rsidRDefault="00B569E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Wzór oświadczenia sta</w:t>
      </w:r>
      <w:r>
        <w:rPr>
          <w:color w:val="000000"/>
          <w:u w:color="000000"/>
        </w:rPr>
        <w:t>nowi załącznik nr 2 do niniejszego zarządzenia.</w:t>
      </w:r>
    </w:p>
    <w:p w:rsidR="00A77B3E" w:rsidRDefault="00B569E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Sekretarz Gminy.</w:t>
      </w:r>
    </w:p>
    <w:p w:rsidR="00A77B3E" w:rsidRDefault="00B569E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B569E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EF0DC3"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DC3" w:rsidRDefault="00EF0DC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DC3" w:rsidRDefault="00B569E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Karol Skrzypczak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EF0DC3">
      <w:pPr>
        <w:keepNext/>
        <w:spacing w:before="120" w:after="120" w:line="360" w:lineRule="auto"/>
        <w:ind w:left="531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B569EB">
        <w:rPr>
          <w:color w:val="000000"/>
          <w:u w:color="000000"/>
        </w:rPr>
        <w:t>Załącznik Nr 1 do zarządzenia Nr 69/2022</w:t>
      </w:r>
      <w:r w:rsidR="00B569EB">
        <w:rPr>
          <w:color w:val="000000"/>
          <w:u w:color="000000"/>
        </w:rPr>
        <w:br/>
        <w:t>Burmistrza Miejskiej Górki</w:t>
      </w:r>
      <w:r w:rsidR="00B569EB">
        <w:rPr>
          <w:color w:val="000000"/>
          <w:u w:color="000000"/>
        </w:rPr>
        <w:br/>
        <w:t>z dnia 1 marca 2022 r.</w:t>
      </w:r>
    </w:p>
    <w:p w:rsidR="00A77B3E" w:rsidRDefault="00B569E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Procedura obsługi osób ze szczególnymi potrzebami w Urzędzie Miejskim w </w:t>
      </w:r>
      <w:r>
        <w:rPr>
          <w:b/>
          <w:color w:val="000000"/>
          <w:u w:color="000000"/>
        </w:rPr>
        <w:t>Miejskiej Górce</w:t>
      </w:r>
    </w:p>
    <w:p w:rsidR="00A77B3E" w:rsidRDefault="00B569EB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ogólne</w:t>
      </w:r>
    </w:p>
    <w:p w:rsidR="00A77B3E" w:rsidRDefault="00B569E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Niniejsza procedura normuje sposób postępowania pracowników Urzędu Miejskiego</w:t>
      </w:r>
      <w:r>
        <w:rPr>
          <w:color w:val="000000"/>
          <w:u w:color="000000"/>
        </w:rPr>
        <w:br/>
        <w:t>w Miejskiej Górce w stosunku do osób ze szczególnymi potrzebami.</w:t>
      </w:r>
    </w:p>
    <w:p w:rsidR="00A77B3E" w:rsidRDefault="00B569E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Celem wprowadzenia procedury obsługi osób ze szczególnymi p</w:t>
      </w:r>
      <w:r>
        <w:rPr>
          <w:color w:val="000000"/>
          <w:u w:color="000000"/>
        </w:rPr>
        <w:t>otrzebami jest stworzenie Urzędu przyjaznym i dostępnym oraz traktowania osób ze szczególnymi potrzebami w sposób zapewniający im poczucie bezpieczeństwa i komfortu.</w:t>
      </w:r>
    </w:p>
    <w:p w:rsidR="00A77B3E" w:rsidRDefault="00B569E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Ilekroć w niniejszej procedurze jest mowa o:</w:t>
      </w:r>
    </w:p>
    <w:p w:rsidR="00A77B3E" w:rsidRDefault="00B569E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Osobie ze szczególnymi potrzebami lub</w:t>
      </w:r>
      <w:r>
        <w:rPr>
          <w:color w:val="000000"/>
          <w:u w:color="000000"/>
        </w:rPr>
        <w:t xml:space="preserve"> Kliencie - należy przez to rozumieć osobę, o której mowa w art. 2 pkt 3 ustawy z dnia 19 lipca 2019 r. o zapewnianiu dostępności osobom ze szczególnymi potrzebami (Dz. U. z 2020 r. poz. 1062), w szczególności osoby o ograniczonej możliwości poruszania się</w:t>
      </w:r>
      <w:r>
        <w:rPr>
          <w:color w:val="000000"/>
          <w:u w:color="000000"/>
        </w:rPr>
        <w:t xml:space="preserve">, niewidome i słabowidzące, głuche, słabosłyszące, z niepełnosprawnością intelektualną, ze spektrum autyzmu, osoby starsze i kobiety w ciąży, osoby mające czasowo ograniczoną sprawność, osoby chorujące, osoby z wózkiem dziecięcym; jak również każdą osobę, </w:t>
      </w:r>
      <w:r>
        <w:rPr>
          <w:color w:val="000000"/>
          <w:u w:color="000000"/>
        </w:rPr>
        <w:t>która ze względu na cechy zewnętrzne lub wewnętrzne albo ze względu na okoliczności, w których się znajduje musi podejmować działania w celu przezwyciężenia bariery, aby uczestniczyć w życiu społecznym z innymi osobami;</w:t>
      </w:r>
    </w:p>
    <w:p w:rsidR="00A77B3E" w:rsidRDefault="00B569E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Urzędzie - należy przez to rozumi</w:t>
      </w:r>
      <w:r>
        <w:rPr>
          <w:color w:val="000000"/>
          <w:u w:color="000000"/>
        </w:rPr>
        <w:t>eć Urząd Miejski w Miejskiej Górce;</w:t>
      </w:r>
    </w:p>
    <w:p w:rsidR="00A77B3E" w:rsidRDefault="00B569E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Pracowniku - należy przez to rozumieć pracownika zatrudnionego w Urzędzie Miejskim w Miejskiej Górce;</w:t>
      </w:r>
    </w:p>
    <w:p w:rsidR="00A77B3E" w:rsidRDefault="00B569E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Pracowniku merytorycznym - należy przez to rozumieć pracownika zatrudnionego w Urzędzie Miejskim w Miejskiej Gór</w:t>
      </w:r>
      <w:r>
        <w:rPr>
          <w:color w:val="000000"/>
          <w:u w:color="000000"/>
        </w:rPr>
        <w:t>ce do zapewnienia obsługi określonej kategorii spraw, dla których właściwy jest podmiot.</w:t>
      </w:r>
    </w:p>
    <w:p w:rsidR="00A77B3E" w:rsidRDefault="00B569E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Żeby załatwić sprawę w Urzędzie osoby ze szczególnymi potrzebami mogą:</w:t>
      </w:r>
    </w:p>
    <w:p w:rsidR="00A77B3E" w:rsidRDefault="00B569E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napisać pismo i wysłać je na adres: Urząd Miejski w Miejskiej Górce, ul. Rynek 33, 63-91</w:t>
      </w:r>
      <w:r>
        <w:rPr>
          <w:color w:val="000000"/>
          <w:u w:color="000000"/>
        </w:rPr>
        <w:t>0 Miejska Górka;</w:t>
      </w:r>
    </w:p>
    <w:p w:rsidR="00A77B3E" w:rsidRDefault="00B569E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przynieść pismo do sekretariatu Urzędu. Sekretariat znajduje się na 1. piętrze, pok. nr 23;</w:t>
      </w:r>
    </w:p>
    <w:p w:rsidR="00A77B3E" w:rsidRDefault="00B569E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wrzucić pismo do skrzynki pocztowej. Skrzynka powieszona jest obok wejścia głównego do Urzędu;</w:t>
      </w:r>
    </w:p>
    <w:p w:rsidR="00A77B3E" w:rsidRDefault="00B569E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napisać wiadomość i wysłać na adres e-mailo</w:t>
      </w:r>
      <w:r>
        <w:rPr>
          <w:color w:val="000000"/>
          <w:u w:color="000000"/>
        </w:rPr>
        <w:t>wy: urzad@miejska-gorka.pl;</w:t>
      </w:r>
    </w:p>
    <w:p w:rsidR="00A77B3E" w:rsidRDefault="00B569E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zadzwonić pod numer: 65 54 74 507;</w:t>
      </w:r>
    </w:p>
    <w:p w:rsidR="00A77B3E" w:rsidRDefault="00B569E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przyjść do Urzędu i spotkać się z pracownikiem w godzinach od 7.30 do 15.30.</w:t>
      </w:r>
    </w:p>
    <w:p w:rsidR="00A77B3E" w:rsidRDefault="00B569E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Ważne informacje architektoniczne:</w:t>
      </w:r>
    </w:p>
    <w:p w:rsidR="00A77B3E" w:rsidRDefault="00B569E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przed budynkiem wyznaczono jedno, bezpłatne miejsce parkingowe prze</w:t>
      </w:r>
      <w:r>
        <w:rPr>
          <w:color w:val="000000"/>
          <w:u w:color="000000"/>
        </w:rPr>
        <w:t>znaczone dla osób z niepełnosprawnościami;</w:t>
      </w:r>
    </w:p>
    <w:p w:rsidR="00A77B3E" w:rsidRDefault="00B569E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 budynku prowadzą 3 wejścia. Pierwsze - główne od ul. Rynek 33, drugie - od ul. Adama Mickiewicza oraz od ul. Plac 700-lecia. Klienci mogą wejść do urzędu tylko wejściem głównym od ul. Rynek 33;</w:t>
      </w:r>
    </w:p>
    <w:p w:rsidR="00A77B3E" w:rsidRDefault="00B569E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drzwi </w:t>
      </w:r>
      <w:r>
        <w:rPr>
          <w:color w:val="000000"/>
          <w:u w:color="000000"/>
        </w:rPr>
        <w:t>wejściowe nie otwierają się automatycznie;</w:t>
      </w:r>
    </w:p>
    <w:p w:rsidR="00A77B3E" w:rsidRDefault="00B569E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 drzwiami zapewniono komunikację pionową jedynie za pomocą schodów;</w:t>
      </w:r>
    </w:p>
    <w:p w:rsidR="00A77B3E" w:rsidRDefault="00B569E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Klienci ze szczególnymi potrzebami mogą poruszać się po korytarzu i pomieszczeniach na parterze;</w:t>
      </w:r>
    </w:p>
    <w:p w:rsidR="00A77B3E" w:rsidRDefault="00B569E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>na kondygnację powyżej parteru prowad</w:t>
      </w:r>
      <w:r>
        <w:rPr>
          <w:color w:val="000000"/>
          <w:u w:color="000000"/>
        </w:rPr>
        <w:t>zą schody. W budynku nie ma windy, ani innego systemu wspomagającego przemieszczanie się osób z ograniczoną mobilnością;</w:t>
      </w:r>
    </w:p>
    <w:p w:rsidR="00A77B3E" w:rsidRDefault="00B569E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do budynku i wszystkich jego pomieszczeń można wejść z psem asystującym i psem przewodnikiem;</w:t>
      </w:r>
    </w:p>
    <w:p w:rsidR="00A77B3E" w:rsidRDefault="00B569E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sekretariat znajduje się na pierwsz</w:t>
      </w:r>
      <w:r>
        <w:rPr>
          <w:color w:val="000000"/>
          <w:u w:color="000000"/>
        </w:rPr>
        <w:t>ym piętrze, prowadzą do niego schody bez podjazdu dla wózków. Obsługa osób ze szczególnymi potrzebami odbywa się na parterze budynku. Pracownicy merytoryczni Urzędu schodzą do Klienta i udzielają mu wszelkiej informacji i pomocy;</w:t>
      </w:r>
    </w:p>
    <w:p w:rsidR="00A77B3E" w:rsidRDefault="00B569E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 budynku Urzędu, na pa</w:t>
      </w:r>
      <w:r>
        <w:rPr>
          <w:color w:val="000000"/>
          <w:u w:color="000000"/>
        </w:rPr>
        <w:t>rterze – pokój nr 5 zostało wydzielone pomieszczenie do którego mogą wejść osoby ze szczególnymi potrzebami wraz z pracownikiem merytorycznym w celu załatwienia danej sprawy;</w:t>
      </w:r>
    </w:p>
    <w:p w:rsidR="00A77B3E" w:rsidRDefault="00B569EB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 budynku Urzędu nie ma toalety przystosowanej do osób z niepełnosprawnością.</w:t>
      </w:r>
    </w:p>
    <w:p w:rsidR="00A77B3E" w:rsidRDefault="00B569E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Zasady obsługi osób ze szczególnymi potrzebami:</w:t>
      </w:r>
    </w:p>
    <w:p w:rsidR="00A77B3E" w:rsidRDefault="00B569E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obsługa osób ze szczególnymi potrzebami odbywa się - w zależności od potrzeb Klienta – w Sekretariacie budynku (I piętro) lub na jego parterze;</w:t>
      </w:r>
    </w:p>
    <w:p w:rsidR="00A77B3E" w:rsidRDefault="00B569E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 wejściu głównym znajduje się telefon przez któr</w:t>
      </w:r>
      <w:r>
        <w:rPr>
          <w:color w:val="000000"/>
          <w:u w:color="000000"/>
        </w:rPr>
        <w:t>y osoby ze szczególnymi potrzebami pod nr 101 mogą połączyć się z Sekretariatem;</w:t>
      </w:r>
    </w:p>
    <w:p w:rsidR="00A77B3E" w:rsidRDefault="00B569E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pracownik Sekretariatu:</w:t>
      </w:r>
    </w:p>
    <w:p w:rsidR="00A77B3E" w:rsidRDefault="00B569E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przeprowadza z osobą ze szczególnymi potrzebami wstępną rozmowę w celu ustalenia charakteru sprawy, którą ta osoba zamierza załatwić w Urzędzie;</w:t>
      </w:r>
    </w:p>
    <w:p w:rsidR="00A77B3E" w:rsidRDefault="00B569E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 ustaleniu sprawy pracownik Sekretariatu zawiadamia pracownika merytorycznego, który jest właściwy do załatwienia danej sprawy o przybyciu takiej osoby i konieczności jej obsłużenia;</w:t>
      </w:r>
    </w:p>
    <w:p w:rsidR="00A77B3E" w:rsidRDefault="00B569E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pracownik merytoryczny przychodzi do osoby ze szczególnymi potrze</w:t>
      </w:r>
      <w:r>
        <w:rPr>
          <w:color w:val="000000"/>
          <w:u w:color="000000"/>
        </w:rPr>
        <w:t>bami i w zależności od potrzeb udziela tej osobie pomocy;</w:t>
      </w:r>
    </w:p>
    <w:p w:rsidR="00A77B3E" w:rsidRDefault="00B569E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pracownik merytoryczny udaje się z osobą ze szczególnymi potrzebami do odpowiedniego biura lub do wydzielonego pomieszczenia, mieszczącego się na parterze budynku w celu załatwienia sprawy.</w:t>
      </w:r>
    </w:p>
    <w:p w:rsidR="00A77B3E" w:rsidRDefault="00B569E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Każdy Klient ze szczególnymi potrzebami ma prawo zgłosić potrzeby pracownikom Urzędu. Wszelkie informacje dotyczące dostępności Urzędu dla osoby ze szczególnymi potrzebami można znaleźć na stronie internetowej Urzędu: www.miejska-gorka.pl    oraz na str</w:t>
      </w:r>
      <w:r>
        <w:rPr>
          <w:color w:val="000000"/>
          <w:u w:color="000000"/>
        </w:rPr>
        <w:t>onie Biuletynu Informacji Publicznej (BIP): www.bip.miejska-gorka.pl, w zakładce „Obsługa osób z niepełnosprawnościami”.</w:t>
      </w:r>
    </w:p>
    <w:p w:rsidR="00A77B3E" w:rsidRDefault="00B569E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Na stronie BIP Urzędu można pobrać wnioski o zapewnienie dostępności architektonicznej i informacyjno – komunikacyjnej oraz wniosek </w:t>
      </w:r>
      <w:r>
        <w:rPr>
          <w:color w:val="000000"/>
          <w:u w:color="000000"/>
        </w:rPr>
        <w:t>z żądaniem zapewnienia dostępności cyfrowej.</w:t>
      </w:r>
    </w:p>
    <w:p w:rsidR="00A77B3E" w:rsidRDefault="00B569E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Każdy pracownik Urzędu zobowiązany jest do udzielania niezbędnej pomocy osobom ze szczególnymi potrzebami, kierując się empatią i poszanowaniem niezależności tych osób:</w:t>
      </w:r>
    </w:p>
    <w:p w:rsidR="00A77B3E" w:rsidRDefault="00B569E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sytuacji, gdy w Urzędzie jest wi</w:t>
      </w:r>
      <w:r>
        <w:rPr>
          <w:color w:val="000000"/>
          <w:u w:color="000000"/>
        </w:rPr>
        <w:t>elu Klientów pracownik ma prawo zaprosić osobę ze szczególnymi potrzebami do obsługi poza kolejnością;</w:t>
      </w:r>
    </w:p>
    <w:p w:rsidR="00A77B3E" w:rsidRDefault="00B569E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każdy pracownik Urzędu Miejskiego ma obowiązek traktowania osoby ze szczególnymi potrzebami jak każdego innego Klienta – czyli zwraca się bezpośrednio</w:t>
      </w:r>
      <w:r>
        <w:rPr>
          <w:color w:val="000000"/>
          <w:u w:color="000000"/>
        </w:rPr>
        <w:t xml:space="preserve"> do osoby ze szczególnymi potrzebami, a nie osoby towarzyszącej, a w razie potrzeby tej osoby pomaga wypełnić dokumenty i wskazuje miejsce na podpis;</w:t>
      </w:r>
    </w:p>
    <w:p w:rsidR="00A77B3E" w:rsidRDefault="00B569E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każdy pracownik Urzędu udziela osobie ze szczególnymi potrzebami pomocy w dotarciu do miejsca obsługi, </w:t>
      </w:r>
      <w:r>
        <w:rPr>
          <w:color w:val="000000"/>
          <w:u w:color="000000"/>
        </w:rPr>
        <w:t>a w razie takiej konieczności udaje się do niego i realizuje sprawę na miejscu, a po zakończonej obsłudze pomaga w opuszczeniu budynku Urzędu.</w:t>
      </w:r>
    </w:p>
    <w:p w:rsidR="00A77B3E" w:rsidRDefault="00B569EB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Szczegółowe zasady obsługi osób ze szczególnymi potrzebami</w:t>
      </w:r>
    </w:p>
    <w:p w:rsidR="00A77B3E" w:rsidRDefault="00B569E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W zakresie obsługi osób z niepełnospr</w:t>
      </w:r>
      <w:r>
        <w:rPr>
          <w:color w:val="000000"/>
          <w:u w:color="000000"/>
        </w:rPr>
        <w:t>awnością ruchu i osób mających trudności w poruszaniu się:</w:t>
      </w:r>
    </w:p>
    <w:p w:rsidR="00A77B3E" w:rsidRDefault="00B569E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Klient ma możliwość załatwienia wszelkich spraw na parterze budynku;</w:t>
      </w:r>
    </w:p>
    <w:p w:rsidR="00A77B3E" w:rsidRDefault="00B569E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przy wejściu do Urzędu istnieje możliwość skorzystania z telefonu, znajdującego się przy drzwiach wejściowych, </w:t>
      </w:r>
      <w:r>
        <w:rPr>
          <w:color w:val="000000"/>
          <w:u w:color="000000"/>
        </w:rPr>
        <w:t>umożliwiającego kontakt z pracownikiem Sekretariatu, który udzieli takiej osobie pomocy;</w:t>
      </w:r>
    </w:p>
    <w:p w:rsidR="00A77B3E" w:rsidRDefault="00B569E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po ustaleniu sprawy pracownik Sekretariatu informuje pracownika merytorycznego do rozpatrzenia sprawy o konieczności obsłużenia osoby ze szczególnymi potrzebami;</w:t>
      </w:r>
    </w:p>
    <w:p w:rsidR="00A77B3E" w:rsidRDefault="00B569EB">
      <w:pPr>
        <w:spacing w:before="120" w:after="120"/>
        <w:ind w:left="340" w:hanging="227"/>
        <w:rPr>
          <w:color w:val="000000"/>
          <w:u w:color="000000"/>
        </w:rPr>
      </w:pPr>
      <w:r>
        <w:t>4)</w:t>
      </w:r>
      <w:r>
        <w:t> </w:t>
      </w:r>
      <w:r>
        <w:rPr>
          <w:color w:val="000000"/>
          <w:u w:color="000000"/>
        </w:rPr>
        <w:t>pracownik merytoryczny schodzi do osoby ze szczególnymi potrzebami i w zależności od potrzeb udziela tej osobie pomocy w dotarciu do miejsca obsługi przy uwzględnieniu możliwości wejścia takiej osoby ze sprzętem wspierającym poruszanie się (np. wózek, kul</w:t>
      </w:r>
      <w:r>
        <w:rPr>
          <w:color w:val="000000"/>
          <w:u w:color="000000"/>
        </w:rPr>
        <w:t>a, balkonik), stanowiącym integralną część jej przestrzeni osobistej lub realizuje sprawę na parterze budynku, a po zakończonej obsłudze pomaga w opuszczeniu budynku Urzędu.</w:t>
      </w:r>
    </w:p>
    <w:p w:rsidR="00A77B3E" w:rsidRDefault="00B569E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W zakresie obsługi osób z niepełnosprawnością wzroku i osób mających trudnoś</w:t>
      </w:r>
      <w:r>
        <w:rPr>
          <w:color w:val="000000"/>
          <w:u w:color="000000"/>
        </w:rPr>
        <w:t>ci w widzeniu:</w:t>
      </w:r>
    </w:p>
    <w:p w:rsidR="00A77B3E" w:rsidRDefault="00B569E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Urząd zapewnia możliwość wejścia do budynku osobie korzystającej z psa asystującego, o którym mowa w art. 2 pkt 11 ustawy z dnia 27 sierpnia 1997 r. o rehabilitacji zawodowej i społecznej oraz zatrudnianiu osób niepełnosprawnych (Dz. U. z</w:t>
      </w:r>
      <w:r>
        <w:rPr>
          <w:color w:val="000000"/>
          <w:u w:color="000000"/>
        </w:rPr>
        <w:t> 2021 r. poz. 573) bez konieczności wcześniejszego zgłoszenia tego faktu. W tym celu należy umożliwić Klientowi poruszanie się oraz dotarcie do poszczególnych pomieszczeń wraz z psem asystującym;</w:t>
      </w:r>
    </w:p>
    <w:p w:rsidR="00A77B3E" w:rsidRDefault="00B569E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pracownik merytoryczny zapewnia, by na drodze osoby z nie</w:t>
      </w:r>
      <w:r>
        <w:rPr>
          <w:color w:val="000000"/>
          <w:u w:color="000000"/>
        </w:rPr>
        <w:t>pełnosprawnością wzroku nie znajdowały się żadne przeszkody, jako przewodnik idzie przodem i ostrzega o ewentualnych przeszkodach;</w:t>
      </w:r>
    </w:p>
    <w:p w:rsidR="00A77B3E" w:rsidRDefault="00B569E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pracownik merytoryczny pyta Klienta o preferencje w zakresie formy obsługi i udostępniania dokumentów (np. dokumenty </w:t>
      </w:r>
      <w:r>
        <w:rPr>
          <w:color w:val="000000"/>
          <w:u w:color="000000"/>
        </w:rPr>
        <w:t>drukowane z powiększoną czcionką);</w:t>
      </w:r>
    </w:p>
    <w:p w:rsidR="00A77B3E" w:rsidRDefault="00B569E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pracownik merytoryczny pomaga (za zgodą tej osoby) wypełnić dokumenty, następnie odczytuje wypełnione dokumenty do jego akceptacji i wskazuje miejsce na podpis, a w razie potrzeby nakierowuje dłoń Klienta we właściwe m</w:t>
      </w:r>
      <w:r>
        <w:rPr>
          <w:color w:val="000000"/>
          <w:u w:color="000000"/>
        </w:rPr>
        <w:t>iejsce.</w:t>
      </w:r>
    </w:p>
    <w:p w:rsidR="00A77B3E" w:rsidRDefault="00B569E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W zakresie obsługi osób z dysfunkcjami słuchu i osób z trudnościami w komunikowaniu się:</w:t>
      </w:r>
    </w:p>
    <w:p w:rsidR="00A77B3E" w:rsidRDefault="00B569E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Urzędzie istnieje możliwość skorzystania z usługi tłumacza Systemu Językowo-Migowego (SJM). Klient musi uprzednio zawiadomić o chęci skorzystania z </w:t>
      </w:r>
      <w:r>
        <w:rPr>
          <w:color w:val="000000"/>
          <w:u w:color="000000"/>
        </w:rPr>
        <w:t>takiej usługi co najmniej trzy dni przed planowaną wizytą. Konieczność skorzystania z tej formy obsługi należy zgłosić w pisemnie lub telefonicznie za pośrednictwem osoby trzeciej. Wniosek można pobrać na stronie internetowej Urzędu, znajduje się w zakładc</w:t>
      </w:r>
      <w:r>
        <w:rPr>
          <w:color w:val="000000"/>
          <w:u w:color="000000"/>
        </w:rPr>
        <w:t>e „Nasze miasto” – „Informator” – „Informacja dla Głuchych”;</w:t>
      </w:r>
    </w:p>
    <w:p w:rsidR="00A77B3E" w:rsidRDefault="00B569E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wypełniony wniosek można przesłać:</w:t>
      </w:r>
    </w:p>
    <w:p w:rsidR="00A77B3E" w:rsidRDefault="00B569E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a.za pośrednictwem poczty elektronicznej: urzad@miejska-gorka.pl,</w:t>
      </w:r>
    </w:p>
    <w:p w:rsidR="00A77B3E" w:rsidRDefault="002939E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b.faksu: 65 547 44 21</w:t>
      </w:r>
      <w:r w:rsidR="00B569EB">
        <w:rPr>
          <w:color w:val="000000"/>
          <w:u w:color="000000"/>
        </w:rPr>
        <w:t>,</w:t>
      </w:r>
    </w:p>
    <w:p w:rsidR="00A77B3E" w:rsidRDefault="00B569E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c.wrzucić do skrzynki zamontowanej przy drzwiach wejściowych do U</w:t>
      </w:r>
      <w:r>
        <w:rPr>
          <w:color w:val="000000"/>
          <w:u w:color="000000"/>
        </w:rPr>
        <w:t>rzędu,</w:t>
      </w:r>
    </w:p>
    <w:p w:rsidR="00A77B3E" w:rsidRDefault="00B569E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d.złożyć w sekretariacie Urzędu Miejskiego w Miejskiej Górce, I piętro, pokój nr 23;</w:t>
      </w:r>
    </w:p>
    <w:p w:rsidR="00A77B3E" w:rsidRDefault="00B569E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Urząd zapewnia Klientowi zdalny dostęp on-line do usługi tłumacza języka migowego przez strony internetowe. Klikając w ikonę symbolu migających dłoni znajdujące </w:t>
      </w:r>
      <w:r>
        <w:rPr>
          <w:color w:val="000000"/>
          <w:u w:color="000000"/>
        </w:rPr>
        <w:t>się na głównej stronie Urzędu oraz stronie BIP można rozpocząć rozmowę. Komunikacja odbywa się za pośrednictwem połączenia video na komputerze/tablecie/telefonie. Tłumacz języka migowego, widoczny na ekranie będzie pośredniczył w rozmowie Klient – Pracowni</w:t>
      </w:r>
      <w:r>
        <w:rPr>
          <w:color w:val="000000"/>
          <w:u w:color="000000"/>
        </w:rPr>
        <w:t>k merytoryczny na temat w zakresie spraw realizowanych w Urzędzie. Z wideotłumacza języka migowego można skorzystać również podczas wizyty w Urzędzie.</w:t>
      </w:r>
    </w:p>
    <w:p w:rsidR="00A77B3E" w:rsidRDefault="00B569E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na stronie internetowej Urzędu oraz BIP w zakładce: „Informacje dla osób Głuchych” znajduje się film w</w:t>
      </w:r>
      <w:r>
        <w:rPr>
          <w:color w:val="000000"/>
          <w:u w:color="000000"/>
        </w:rPr>
        <w:t> polskim języku migowym o działalności Urzędu, jego godzinach pracy, dostępności architektonicznej oraz możliwych sposobach komunikacji z Urzędem;</w:t>
      </w:r>
    </w:p>
    <w:p w:rsidR="00A77B3E" w:rsidRDefault="00B569E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Urząd zapewnia na stronie internetowej Urzędu w zakładce „Obsługa osób z niepełnosprawnościami” informację</w:t>
      </w:r>
      <w:r>
        <w:rPr>
          <w:color w:val="000000"/>
          <w:u w:color="000000"/>
        </w:rPr>
        <w:t xml:space="preserve"> o zakresie jego działalności w postaci pliku zawierającego tekst odczytywalny maszynowo;</w:t>
      </w:r>
    </w:p>
    <w:p w:rsidR="00A77B3E" w:rsidRDefault="00B569E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Urząd zapewnia Klientowi prawo do skorzystania z pomocy osoby przybranej, zgodnie z art. 7 ustawy z dnia 19 sierpnia 2011 r. o języku migowym i innych środkach kom</w:t>
      </w:r>
      <w:r>
        <w:rPr>
          <w:color w:val="000000"/>
          <w:u w:color="000000"/>
        </w:rPr>
        <w:t>unikowania się;</w:t>
      </w:r>
    </w:p>
    <w:p w:rsidR="00A77B3E" w:rsidRDefault="00B569E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pracownik merytoryczny pyta Klienta o preferencje w zakresie formy obsługi (np. język migowy, język pisany, język mówiony odczytywany z ruchu warg) i udostępniania dokumentów (np. dokumenty z powiększoną czcionką, w tekście łatwym do czy</w:t>
      </w:r>
      <w:r>
        <w:rPr>
          <w:color w:val="000000"/>
          <w:u w:color="000000"/>
        </w:rPr>
        <w:t>tania ETR);</w:t>
      </w:r>
    </w:p>
    <w:p w:rsidR="00A77B3E" w:rsidRDefault="00B569E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podczas rozmowy z Klientem pracownik merytoryczny mówi wyraźnie, ale naturalnie – nie krzyczy i nie zwalnia znacząco tempa wypowiedzi. Wspomaga się mimiką i gestykulacją. Może również potwierdzać informacje pisemnie. Używa prostych zdań i pr</w:t>
      </w:r>
      <w:r>
        <w:rPr>
          <w:color w:val="000000"/>
          <w:u w:color="000000"/>
        </w:rPr>
        <w:t>ostego słownictwa.</w:t>
      </w:r>
    </w:p>
    <w:p w:rsidR="00A77B3E" w:rsidRDefault="00B569E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W zakresie obsługi osób z niepełnosprawnością intelektualną, niesamodzielnych, starszych:</w:t>
      </w:r>
    </w:p>
    <w:p w:rsidR="00A77B3E" w:rsidRDefault="00B569E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Urząd zapewnia na stronie internetowej informację o zakresie jego działalności w tekście łatwym do czytania i zrozumienia (ETR);</w:t>
      </w:r>
    </w:p>
    <w:p w:rsidR="00A77B3E" w:rsidRDefault="00B569E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pracow</w:t>
      </w:r>
      <w:r>
        <w:rPr>
          <w:color w:val="000000"/>
          <w:u w:color="000000"/>
        </w:rPr>
        <w:t>nik merytoryczny w czasie rozmowy z Klientem:</w:t>
      </w:r>
    </w:p>
    <w:p w:rsidR="00A77B3E" w:rsidRDefault="00B569E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a. dostosowuje tempo wypowiedzi i słownictwo do indywidualnych potrzeb Klienta, nie używa pojęć abstrakcyjnych i specjalistycznych,</w:t>
      </w:r>
    </w:p>
    <w:p w:rsidR="00A77B3E" w:rsidRDefault="00B569E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b. stosuje powtórzenia, używa prostych zdań pojedynczych, dłuższe wypowiedzi </w:t>
      </w:r>
      <w:r>
        <w:rPr>
          <w:color w:val="000000"/>
          <w:u w:color="000000"/>
        </w:rPr>
        <w:t>dzieli na krótsze części, a po każdej z nich upewnia się, czy rozmówca prawidłowo zrozumiał komunikat,</w:t>
      </w:r>
    </w:p>
    <w:p w:rsidR="00A77B3E" w:rsidRDefault="00B569E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c. może wspomagać się prostym zapisem informacji, rysunkami, notatkami itp.,</w:t>
      </w:r>
    </w:p>
    <w:p w:rsidR="00A77B3E" w:rsidRDefault="00B569E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d. zawsze zwraca się bezpośrednio do Klienta, nawet jeśli osoba towarzysząca</w:t>
      </w:r>
      <w:r>
        <w:rPr>
          <w:color w:val="000000"/>
          <w:u w:color="000000"/>
        </w:rPr>
        <w:t xml:space="preserve"> pomaga mu podjąć decyzję.</w:t>
      </w:r>
    </w:p>
    <w:p w:rsidR="00A77B3E" w:rsidRDefault="00B569EB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B569E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 xml:space="preserve">Niniejsza procedura ma zastosowanie również wobec osób o szczególnych potrzebach wynikających z posiadanych dysfunkcji psychofizycznych, fizycznych i psychicznych organizmu, które trwale </w:t>
      </w:r>
      <w:r>
        <w:rPr>
          <w:color w:val="000000"/>
          <w:u w:color="000000"/>
        </w:rPr>
        <w:t>lub okresowo utrudniają, ograniczają bądź uniemożliwiają wypełnianie ról społecznych.</w:t>
      </w:r>
    </w:p>
    <w:p w:rsidR="00A77B3E" w:rsidRDefault="00B569EB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</w:rPr>
        <w:t>§ 14. </w:t>
      </w:r>
      <w:r>
        <w:rPr>
          <w:color w:val="000000"/>
          <w:u w:color="000000"/>
        </w:rPr>
        <w:t>Z procedurą obsługi osób ze szczególnymi potrzebami należy zapoznać wszyst</w:t>
      </w:r>
      <w:r>
        <w:rPr>
          <w:color w:val="000000"/>
          <w:u w:color="000000"/>
        </w:rPr>
        <w:t>kich pracowników Urzędu Miejskiego w Miejskiej Górce.</w:t>
      </w:r>
    </w:p>
    <w:p w:rsidR="00A77B3E" w:rsidRDefault="00EF0DC3">
      <w:pPr>
        <w:keepNext/>
        <w:spacing w:before="120" w:after="120" w:line="360" w:lineRule="auto"/>
        <w:ind w:left="531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B569EB">
        <w:rPr>
          <w:color w:val="000000"/>
          <w:u w:color="000000"/>
        </w:rPr>
        <w:t>Załącznik Nr 2 do zarządzenia Nr 69/2022</w:t>
      </w:r>
      <w:r w:rsidR="00B569EB">
        <w:rPr>
          <w:color w:val="000000"/>
          <w:u w:color="000000"/>
        </w:rPr>
        <w:br/>
        <w:t>Burmistrza Miejskiej Górki</w:t>
      </w:r>
      <w:r w:rsidR="00B569EB">
        <w:rPr>
          <w:color w:val="000000"/>
          <w:u w:color="000000"/>
        </w:rPr>
        <w:br/>
        <w:t>z dnia 1 marca 2022 r.</w:t>
      </w:r>
    </w:p>
    <w:p w:rsidR="00A77B3E" w:rsidRDefault="00B569E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Wzór oświadczenia</w:t>
      </w:r>
    </w:p>
    <w:p w:rsidR="00A77B3E" w:rsidRDefault="00B569E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</w:t>
      </w:r>
      <w:r>
        <w:rPr>
          <w:color w:val="000000"/>
          <w:u w:color="000000"/>
        </w:rPr>
        <w:br/>
        <w:t>(imię i nazwisko)</w:t>
      </w:r>
    </w:p>
    <w:p w:rsidR="00A77B3E" w:rsidRDefault="00B569E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</w:t>
      </w:r>
      <w:r>
        <w:rPr>
          <w:color w:val="000000"/>
          <w:u w:color="000000"/>
        </w:rPr>
        <w:br/>
        <w:t>(stanowisko)</w:t>
      </w:r>
    </w:p>
    <w:p w:rsidR="00A77B3E" w:rsidRDefault="00B569E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</w:t>
      </w:r>
      <w:r>
        <w:rPr>
          <w:color w:val="000000"/>
          <w:u w:color="000000"/>
        </w:rPr>
        <w:br/>
        <w:t>(nazwa jednostki)</w:t>
      </w:r>
    </w:p>
    <w:p w:rsidR="00A77B3E" w:rsidRDefault="00B569E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  <w:t>OŚWIADCZENIE</w:t>
      </w:r>
    </w:p>
    <w:p w:rsidR="00A77B3E" w:rsidRDefault="00B569E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  <w:t>Oświadczam, że zapoznałem/łam się z „Procedurą obsługi osób ze szczególnymi potrzebami w Urzędzie Miejskim w Miejsk</w:t>
      </w:r>
      <w:r>
        <w:rPr>
          <w:color w:val="000000"/>
          <w:u w:color="000000"/>
        </w:rPr>
        <w:t>iej Górce" oraz zobowiązuję się do jej przestrzegania.</w:t>
      </w:r>
    </w:p>
    <w:p w:rsidR="00A77B3E" w:rsidRDefault="00B569E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tab/>
      </w:r>
    </w:p>
    <w:p w:rsidR="00A77B3E" w:rsidRDefault="00B569E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Miejska Górka, dnia 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</w:t>
      </w:r>
    </w:p>
    <w:p w:rsidR="00A77B3E" w:rsidRDefault="00B569E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(czytelny podpis pracownika)</w:t>
      </w:r>
    </w:p>
    <w:sectPr w:rsidR="00A77B3E" w:rsidSect="00EF0DC3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9EB" w:rsidRDefault="00B569EB" w:rsidP="00EF0DC3">
      <w:r>
        <w:separator/>
      </w:r>
    </w:p>
  </w:endnote>
  <w:endnote w:type="continuationSeparator" w:id="1">
    <w:p w:rsidR="00B569EB" w:rsidRDefault="00B569EB" w:rsidP="00EF0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93"/>
      <w:gridCol w:w="3305"/>
    </w:tblGrid>
    <w:tr w:rsidR="00EF0DC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F0DC3" w:rsidRDefault="00B569EB">
          <w:pPr>
            <w:jc w:val="left"/>
            <w:rPr>
              <w:sz w:val="18"/>
            </w:rPr>
          </w:pPr>
          <w:r>
            <w:rPr>
              <w:sz w:val="18"/>
            </w:rPr>
            <w:t>Id: 9F297BB9-4217-4104-B892-DF019DC8615B.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F0DC3" w:rsidRDefault="00B569E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F0DC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939E8">
            <w:rPr>
              <w:sz w:val="18"/>
            </w:rPr>
            <w:fldChar w:fldCharType="separate"/>
          </w:r>
          <w:r w:rsidR="002939E8">
            <w:rPr>
              <w:noProof/>
              <w:sz w:val="18"/>
            </w:rPr>
            <w:t>1</w:t>
          </w:r>
          <w:r w:rsidR="00EF0DC3">
            <w:rPr>
              <w:sz w:val="18"/>
            </w:rPr>
            <w:fldChar w:fldCharType="end"/>
          </w:r>
        </w:p>
      </w:tc>
    </w:tr>
  </w:tbl>
  <w:p w:rsidR="00EF0DC3" w:rsidRDefault="00EF0DC3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93"/>
      <w:gridCol w:w="3305"/>
    </w:tblGrid>
    <w:tr w:rsidR="00EF0DC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F0DC3" w:rsidRDefault="00B569EB">
          <w:pPr>
            <w:jc w:val="left"/>
            <w:rPr>
              <w:sz w:val="18"/>
            </w:rPr>
          </w:pPr>
          <w:r>
            <w:rPr>
              <w:sz w:val="18"/>
            </w:rPr>
            <w:t>Id: 9F297BB9-4217-4104-B892-DF019DC8615B.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F0DC3" w:rsidRDefault="00B569E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F0DC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939E8">
            <w:rPr>
              <w:sz w:val="18"/>
            </w:rPr>
            <w:fldChar w:fldCharType="separate"/>
          </w:r>
          <w:r w:rsidR="002939E8">
            <w:rPr>
              <w:noProof/>
              <w:sz w:val="18"/>
            </w:rPr>
            <w:t>3</w:t>
          </w:r>
          <w:r w:rsidR="00EF0DC3">
            <w:rPr>
              <w:sz w:val="18"/>
            </w:rPr>
            <w:fldChar w:fldCharType="end"/>
          </w:r>
        </w:p>
      </w:tc>
    </w:tr>
  </w:tbl>
  <w:p w:rsidR="00EF0DC3" w:rsidRDefault="00EF0DC3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93"/>
      <w:gridCol w:w="3305"/>
    </w:tblGrid>
    <w:tr w:rsidR="00EF0DC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F0DC3" w:rsidRDefault="00B569EB">
          <w:pPr>
            <w:jc w:val="left"/>
            <w:rPr>
              <w:sz w:val="18"/>
            </w:rPr>
          </w:pPr>
          <w:r>
            <w:rPr>
              <w:sz w:val="18"/>
            </w:rPr>
            <w:t>Id: 9F297BB9-4217-4104-B892-DF019DC8615B. Podpis</w:t>
          </w:r>
          <w:r>
            <w:rPr>
              <w:sz w:val="18"/>
            </w:rPr>
            <w:t>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F0DC3" w:rsidRDefault="00B569E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F0DC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939E8">
            <w:rPr>
              <w:sz w:val="18"/>
            </w:rPr>
            <w:fldChar w:fldCharType="separate"/>
          </w:r>
          <w:r w:rsidR="002939E8">
            <w:rPr>
              <w:noProof/>
              <w:sz w:val="18"/>
            </w:rPr>
            <w:t>1</w:t>
          </w:r>
          <w:r w:rsidR="00EF0DC3">
            <w:rPr>
              <w:sz w:val="18"/>
            </w:rPr>
            <w:fldChar w:fldCharType="end"/>
          </w:r>
        </w:p>
      </w:tc>
    </w:tr>
  </w:tbl>
  <w:p w:rsidR="00EF0DC3" w:rsidRDefault="00EF0DC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9EB" w:rsidRDefault="00B569EB" w:rsidP="00EF0DC3">
      <w:r>
        <w:separator/>
      </w:r>
    </w:p>
  </w:footnote>
  <w:footnote w:type="continuationSeparator" w:id="1">
    <w:p w:rsidR="00B569EB" w:rsidRDefault="00B569EB" w:rsidP="00EF0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939E8"/>
    <w:rsid w:val="00A77B3E"/>
    <w:rsid w:val="00B569EB"/>
    <w:rsid w:val="00CA2A55"/>
    <w:rsid w:val="00EF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0DC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1997</Words>
  <Characters>11984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69/2022 z dnia 1 marca 2022 r.</dc:title>
  <dc:subject>w sprawie wprowadzenia Procedury obsługi osób ze szczególnymi potrzebami w^Urzędzie Miejskim w^Miejskiej Górce</dc:subject>
  <dc:creator>HP</dc:creator>
  <cp:lastModifiedBy>ACER</cp:lastModifiedBy>
  <cp:revision>2</cp:revision>
  <dcterms:created xsi:type="dcterms:W3CDTF">2022-04-01T07:43:00Z</dcterms:created>
  <dcterms:modified xsi:type="dcterms:W3CDTF">2022-04-13T07:29:00Z</dcterms:modified>
  <cp:category>Akt prawny</cp:category>
</cp:coreProperties>
</file>