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Pr="00F2158F" w:rsidRDefault="006002B1">
      <w:pPr>
        <w:jc w:val="center"/>
        <w:rPr>
          <w:rFonts w:asciiTheme="minorHAnsi" w:hAnsiTheme="minorHAnsi" w:cstheme="minorHAnsi"/>
          <w:b/>
          <w:caps/>
        </w:rPr>
      </w:pPr>
      <w:r w:rsidRPr="00F2158F">
        <w:rPr>
          <w:rFonts w:asciiTheme="minorHAnsi" w:hAnsiTheme="minorHAnsi" w:cstheme="minorHAnsi"/>
          <w:b/>
          <w:caps/>
        </w:rPr>
        <w:t>Uchwała Nr XXV/156/21</w:t>
      </w:r>
      <w:r w:rsidRPr="00F2158F">
        <w:rPr>
          <w:rFonts w:asciiTheme="minorHAnsi" w:hAnsiTheme="minorHAnsi" w:cstheme="minorHAnsi"/>
          <w:b/>
          <w:caps/>
        </w:rPr>
        <w:br/>
        <w:t>Rady Miejskiej w Miejskiej Górce</w:t>
      </w:r>
    </w:p>
    <w:p w:rsidR="00A77B3E" w:rsidRPr="00F2158F" w:rsidRDefault="006002B1">
      <w:pPr>
        <w:spacing w:before="280" w:after="280"/>
        <w:jc w:val="center"/>
        <w:rPr>
          <w:rFonts w:asciiTheme="minorHAnsi" w:hAnsiTheme="minorHAnsi" w:cstheme="minorHAnsi"/>
          <w:b/>
          <w:caps/>
        </w:rPr>
      </w:pPr>
      <w:r w:rsidRPr="00F2158F">
        <w:rPr>
          <w:rFonts w:asciiTheme="minorHAnsi" w:hAnsiTheme="minorHAnsi" w:cstheme="minorHAnsi"/>
        </w:rPr>
        <w:t>z dnia 11 marca 2021 r.</w:t>
      </w:r>
    </w:p>
    <w:p w:rsidR="00A77B3E" w:rsidRPr="00F2158F" w:rsidRDefault="006002B1">
      <w:pPr>
        <w:keepNext/>
        <w:spacing w:after="480"/>
        <w:jc w:val="center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</w:rPr>
        <w:t>w sprawie rozpatrzenia petycji</w:t>
      </w:r>
    </w:p>
    <w:p w:rsidR="00A77B3E" w:rsidRPr="00F2158F" w:rsidRDefault="006002B1">
      <w:pPr>
        <w:keepLines/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Na podstawie art. 18 ust. 2 pkt 15 ustawy z dnia 8 marca 1990 r. o samorządzie gminnym (t.j. Dz. U. z 2020 r. poz. 713 z późn. zm.) oraz art. 9 </w:t>
      </w:r>
      <w:r w:rsidRPr="00F2158F">
        <w:rPr>
          <w:rFonts w:asciiTheme="minorHAnsi" w:hAnsiTheme="minorHAnsi" w:cstheme="minorHAnsi"/>
        </w:rPr>
        <w:t>ust. 2 i art. 13 ust. 1 ustawy z dnia 11 lipca 2014 r. o petycjach (t.j. Dz. U. z 2018 r. poz. 870), Rada Miejska w Miejskiej Górce uchwala, co następuje:</w:t>
      </w:r>
    </w:p>
    <w:p w:rsidR="00A77B3E" w:rsidRPr="00F2158F" w:rsidRDefault="006002B1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</w:rPr>
        <w:t>§ 1. </w:t>
      </w:r>
      <w:r w:rsidRPr="00F2158F">
        <w:rPr>
          <w:rFonts w:asciiTheme="minorHAnsi" w:hAnsiTheme="minorHAnsi" w:cstheme="minorHAnsi"/>
        </w:rPr>
        <w:t>Petycję wniesioną przez Pana Piotra Sterkowskiego dniu 15 grudnia 2020 r. rozpatruje się negatyw</w:t>
      </w:r>
      <w:r w:rsidRPr="00F2158F">
        <w:rPr>
          <w:rFonts w:asciiTheme="minorHAnsi" w:hAnsiTheme="minorHAnsi" w:cstheme="minorHAnsi"/>
        </w:rPr>
        <w:t>nie.</w:t>
      </w:r>
    </w:p>
    <w:p w:rsidR="00A77B3E" w:rsidRPr="00F2158F" w:rsidRDefault="006002B1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</w:rPr>
        <w:t>§ 2. </w:t>
      </w:r>
      <w:r w:rsidRPr="00F2158F">
        <w:rPr>
          <w:rFonts w:asciiTheme="minorHAnsi" w:hAnsiTheme="minorHAnsi" w:cstheme="minorHAnsi"/>
        </w:rPr>
        <w:t>Uzasadnienie sposobu rozpatrzenia petycji jest zawarte w załączniku do uchwały.</w:t>
      </w:r>
    </w:p>
    <w:p w:rsidR="00A77B3E" w:rsidRPr="00F2158F" w:rsidRDefault="006002B1">
      <w:pPr>
        <w:keepLines/>
        <w:spacing w:before="120" w:after="120"/>
        <w:ind w:firstLine="340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</w:rPr>
        <w:t>§ 3. </w:t>
      </w:r>
      <w:r w:rsidRPr="00F2158F">
        <w:rPr>
          <w:rFonts w:asciiTheme="minorHAnsi" w:hAnsiTheme="minorHAnsi" w:cstheme="minorHAnsi"/>
        </w:rPr>
        <w:t>Wykonanie uchwały powierza się Przewodniczącemu Rady Miejskiej.</w:t>
      </w:r>
    </w:p>
    <w:p w:rsidR="00A77B3E" w:rsidRPr="00F2158F" w:rsidRDefault="006002B1">
      <w:pPr>
        <w:keepNext/>
        <w:keepLines/>
        <w:spacing w:before="120" w:after="120"/>
        <w:ind w:firstLine="340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</w:rPr>
        <w:t>§ 4. </w:t>
      </w:r>
      <w:r w:rsidRPr="00F2158F">
        <w:rPr>
          <w:rFonts w:asciiTheme="minorHAnsi" w:hAnsiTheme="minorHAnsi" w:cstheme="minorHAnsi"/>
        </w:rPr>
        <w:t>Uchwała wchodzi w życie z dniem podjęcia.</w:t>
      </w:r>
    </w:p>
    <w:p w:rsidR="00A77B3E" w:rsidRPr="00F2158F" w:rsidRDefault="00A77B3E">
      <w:pPr>
        <w:keepNext/>
        <w:keepLines/>
        <w:spacing w:before="120" w:after="120"/>
        <w:ind w:firstLine="340"/>
        <w:rPr>
          <w:rFonts w:asciiTheme="minorHAnsi" w:hAnsiTheme="minorHAnsi" w:cstheme="minorHAnsi"/>
        </w:rPr>
      </w:pPr>
    </w:p>
    <w:p w:rsidR="00A77B3E" w:rsidRPr="00F2158F" w:rsidRDefault="006002B1">
      <w:pPr>
        <w:keepNext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839"/>
        <w:gridCol w:w="5037"/>
      </w:tblGrid>
      <w:tr w:rsidR="00530D5B" w:rsidRPr="00F2158F">
        <w:tc>
          <w:tcPr>
            <w:tcW w:w="250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30D5B" w:rsidRPr="00F2158F" w:rsidRDefault="00530D5B">
            <w:pPr>
              <w:keepNext/>
              <w:keepLines/>
              <w:jc w:val="lef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  <w:tc>
          <w:tcPr>
            <w:tcW w:w="2500" w:type="pct"/>
            <w:noWrap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30D5B" w:rsidRPr="00F2158F" w:rsidRDefault="006002B1">
            <w:pPr>
              <w:keepNext/>
              <w:keepLines/>
              <w:spacing w:before="560" w:after="560"/>
              <w:ind w:left="1134" w:right="1134"/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2158F">
              <w:rPr>
                <w:rFonts w:asciiTheme="minorHAnsi" w:hAnsiTheme="minorHAnsi" w:cstheme="minorHAnsi"/>
                <w:color w:val="000000"/>
                <w:szCs w:val="22"/>
              </w:rPr>
              <w:t>Przewodniczący Rady Miejskiej</w:t>
            </w:r>
            <w:r w:rsidRPr="00F2158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F2158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F2158F">
              <w:rPr>
                <w:rFonts w:asciiTheme="minorHAnsi" w:hAnsiTheme="minorHAnsi" w:cstheme="minorHAnsi"/>
                <w:color w:val="000000"/>
                <w:szCs w:val="22"/>
              </w:rPr>
              <w:br/>
            </w:r>
            <w:r w:rsidRPr="00F2158F">
              <w:rPr>
                <w:rFonts w:asciiTheme="minorHAnsi" w:hAnsiTheme="minorHAnsi" w:cstheme="minorHAnsi"/>
                <w:b/>
              </w:rPr>
              <w:t>Zdzisław Goliń</w:t>
            </w:r>
            <w:r w:rsidRPr="00F2158F">
              <w:rPr>
                <w:rFonts w:asciiTheme="minorHAnsi" w:hAnsiTheme="minorHAnsi" w:cstheme="minorHAnsi"/>
                <w:b/>
              </w:rPr>
              <w:t>ski</w:t>
            </w:r>
          </w:p>
        </w:tc>
      </w:tr>
    </w:tbl>
    <w:p w:rsidR="00A77B3E" w:rsidRPr="00F2158F" w:rsidRDefault="00A77B3E">
      <w:pPr>
        <w:keepNext/>
        <w:rPr>
          <w:rFonts w:asciiTheme="minorHAnsi" w:hAnsiTheme="minorHAnsi" w:cstheme="minorHAnsi"/>
        </w:rPr>
        <w:sectPr w:rsidR="00A77B3E" w:rsidRPr="00F2158F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F2158F" w:rsidRDefault="00530D5B">
      <w:pPr>
        <w:spacing w:before="120" w:after="120" w:line="360" w:lineRule="auto"/>
        <w:ind w:left="5632"/>
        <w:jc w:val="left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lastRenderedPageBreak/>
        <w:fldChar w:fldCharType="begin"/>
      </w:r>
      <w:r w:rsidRPr="00F2158F">
        <w:rPr>
          <w:rFonts w:asciiTheme="minorHAnsi" w:hAnsiTheme="minorHAnsi" w:cstheme="minorHAnsi"/>
        </w:rPr>
        <w:fldChar w:fldCharType="end"/>
      </w:r>
      <w:r w:rsidR="006002B1" w:rsidRPr="00F2158F">
        <w:rPr>
          <w:rFonts w:asciiTheme="minorHAnsi" w:hAnsiTheme="minorHAnsi" w:cstheme="minorHAnsi"/>
        </w:rPr>
        <w:t>Załącznik do uchwały Nr XXV/156/21</w:t>
      </w:r>
      <w:r w:rsidR="006002B1" w:rsidRPr="00F2158F">
        <w:rPr>
          <w:rFonts w:asciiTheme="minorHAnsi" w:hAnsiTheme="minorHAnsi" w:cstheme="minorHAnsi"/>
        </w:rPr>
        <w:br/>
        <w:t>Rady Miejskiej w Miejskiej Górce</w:t>
      </w:r>
      <w:r w:rsidR="006002B1" w:rsidRPr="00F2158F">
        <w:rPr>
          <w:rFonts w:asciiTheme="minorHAnsi" w:hAnsiTheme="minorHAnsi" w:cstheme="minorHAnsi"/>
        </w:rPr>
        <w:br/>
        <w:t>z dnia 11 marca 2021 r.</w:t>
      </w:r>
    </w:p>
    <w:p w:rsidR="00A77B3E" w:rsidRPr="00F2158F" w:rsidRDefault="006002B1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  <w:b/>
          <w:spacing w:val="20"/>
        </w:rPr>
        <w:t>Uzasadnienie</w:t>
      </w:r>
    </w:p>
    <w:p w:rsidR="00A77B3E" w:rsidRPr="00F2158F" w:rsidRDefault="006002B1">
      <w:pPr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W dniu 15 grudnia 2020 r. do Biura Rady Miejskiej w Miejskiej Górce wpłynęła petycja wniesiona przez Pana Piotra Sterkowskiego dotycząca wezwania Rady Miejskiej do pilnego przyjęcia uchwały w sprawie uznania za niedopuszczalne jakichkolwiek dz</w:t>
      </w:r>
      <w:r w:rsidRPr="00F2158F">
        <w:rPr>
          <w:rFonts w:asciiTheme="minorHAnsi" w:hAnsiTheme="minorHAnsi" w:cstheme="minorHAnsi"/>
        </w:rPr>
        <w:t xml:space="preserve">iałań władz międzynarodowych, krajowych czy lokalnych wykluczające społecznie mieszkańców gminy Miejska Górka z powodów rasowych, religijnych, medycznych czy sanitarnych, oraz uznania za zasadne i nieodzowne, by Rząd RP uzyskał pisemne gwarancje ze strony </w:t>
      </w:r>
      <w:r w:rsidRPr="00F2158F">
        <w:rPr>
          <w:rFonts w:asciiTheme="minorHAnsi" w:hAnsiTheme="minorHAnsi" w:cstheme="minorHAnsi"/>
        </w:rPr>
        <w:t>producentów szczepionek, że w przypadku jakichkolwiek powikłań gotowi są oni przyjąć i ponieść wszelkie koszta prawne i finansowe wystąpienia niepożądanych odczynów poszczepiennych.</w:t>
      </w:r>
    </w:p>
    <w:p w:rsidR="00A77B3E" w:rsidRPr="00F2158F" w:rsidRDefault="006002B1">
      <w:pPr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Petycja była przedmiotem posiedzenia Komisji Skarg, Wniosków i Petycji Rad</w:t>
      </w:r>
      <w:r w:rsidRPr="00F2158F">
        <w:rPr>
          <w:rFonts w:asciiTheme="minorHAnsi" w:hAnsiTheme="minorHAnsi" w:cstheme="minorHAnsi"/>
        </w:rPr>
        <w:t>y Miejskiej w Miejskiej Górce w dniu 2 marca 2021 roku.</w:t>
      </w:r>
    </w:p>
    <w:p w:rsidR="00A77B3E" w:rsidRPr="00F2158F" w:rsidRDefault="006002B1">
      <w:pPr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Po dokonaniu analizy wniesionej petycji, wobec tak sformułowanej treści Komisja Skarg, Wniosków i Petycji stwierdziła, że przyjęcie uchwały w brzmieniu wyrażonym w petycji wykracza poza zakres działan</w:t>
      </w:r>
      <w:r w:rsidRPr="00F2158F">
        <w:rPr>
          <w:rFonts w:asciiTheme="minorHAnsi" w:hAnsiTheme="minorHAnsi" w:cstheme="minorHAnsi"/>
        </w:rPr>
        <w:t>ia Rady Gminy, która jako organ władzy publicznej, działa na podstawie i w granicach prawa. To oznacza, że może podejmować tylko takie działania, na które prawo wprost im zezwala. Podjęcie uchwały w brzmieniu zaproponowanym w treści petycji byłaby aktem po</w:t>
      </w:r>
      <w:r w:rsidRPr="00F2158F">
        <w:rPr>
          <w:rFonts w:asciiTheme="minorHAnsi" w:hAnsiTheme="minorHAnsi" w:cstheme="minorHAnsi"/>
        </w:rPr>
        <w:t>djętym bez podstawy prawnej, a więc niezgodnym z prawem.</w:t>
      </w:r>
    </w:p>
    <w:p w:rsidR="00A77B3E" w:rsidRPr="00F2158F" w:rsidRDefault="006002B1">
      <w:pPr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Wobec powyższego w pełni uzasadnione jest podjęcie uchwały w proponowanym brzmieniu.</w:t>
      </w:r>
    </w:p>
    <w:p w:rsidR="00A77B3E" w:rsidRPr="00F2158F" w:rsidRDefault="006002B1">
      <w:pPr>
        <w:spacing w:before="120" w:after="120"/>
        <w:ind w:firstLine="227"/>
        <w:rPr>
          <w:rFonts w:asciiTheme="minorHAnsi" w:hAnsiTheme="minorHAnsi" w:cstheme="minorHAnsi"/>
        </w:rPr>
      </w:pPr>
      <w:r w:rsidRPr="00F2158F">
        <w:rPr>
          <w:rFonts w:asciiTheme="minorHAnsi" w:hAnsiTheme="minorHAnsi" w:cstheme="minorHAnsi"/>
        </w:rPr>
        <w:t>Niniejsza uchwała wraz z uzasadnieniem stanowią zawiadomienie o sposobie załatwienia petycji i zostanie ona doręcz</w:t>
      </w:r>
      <w:r w:rsidRPr="00F2158F">
        <w:rPr>
          <w:rFonts w:asciiTheme="minorHAnsi" w:hAnsiTheme="minorHAnsi" w:cstheme="minorHAnsi"/>
        </w:rPr>
        <w:t>ona podmiotowi wnoszącemu petycję. Sposób załatwienia petycji nie może być przedmiotem skargi.</w:t>
      </w:r>
    </w:p>
    <w:sectPr w:rsidR="00A77B3E" w:rsidRPr="00F2158F" w:rsidSect="00530D5B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B1" w:rsidRDefault="006002B1" w:rsidP="00530D5B">
      <w:r>
        <w:separator/>
      </w:r>
    </w:p>
  </w:endnote>
  <w:endnote w:type="continuationSeparator" w:id="1">
    <w:p w:rsidR="006002B1" w:rsidRDefault="006002B1" w:rsidP="0053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30D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D5B" w:rsidRDefault="006002B1">
          <w:pPr>
            <w:jc w:val="left"/>
            <w:rPr>
              <w:sz w:val="18"/>
            </w:rPr>
          </w:pPr>
          <w:r>
            <w:rPr>
              <w:sz w:val="18"/>
            </w:rPr>
            <w:t>Id: D9465C7D-27D4-4832-8DF1-1DFF7B29839E.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D5B" w:rsidRDefault="006002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0D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58F">
            <w:rPr>
              <w:sz w:val="18"/>
            </w:rPr>
            <w:fldChar w:fldCharType="separate"/>
          </w:r>
          <w:r w:rsidR="00F2158F">
            <w:rPr>
              <w:noProof/>
              <w:sz w:val="18"/>
            </w:rPr>
            <w:t>1</w:t>
          </w:r>
          <w:r w:rsidR="00530D5B">
            <w:rPr>
              <w:sz w:val="18"/>
            </w:rPr>
            <w:fldChar w:fldCharType="end"/>
          </w:r>
        </w:p>
      </w:tc>
    </w:tr>
  </w:tbl>
  <w:p w:rsidR="00530D5B" w:rsidRDefault="00530D5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30D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D5B" w:rsidRDefault="006002B1">
          <w:pPr>
            <w:jc w:val="left"/>
            <w:rPr>
              <w:sz w:val="18"/>
            </w:rPr>
          </w:pPr>
          <w:r>
            <w:rPr>
              <w:sz w:val="18"/>
            </w:rPr>
            <w:t>Id: D9465C7D-27D4-4832-8DF1-1DFF7B29839E.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30D5B" w:rsidRDefault="006002B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0D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2158F">
            <w:rPr>
              <w:sz w:val="18"/>
            </w:rPr>
            <w:fldChar w:fldCharType="separate"/>
          </w:r>
          <w:r w:rsidR="00F2158F">
            <w:rPr>
              <w:noProof/>
              <w:sz w:val="18"/>
            </w:rPr>
            <w:t>1</w:t>
          </w:r>
          <w:r w:rsidR="00530D5B">
            <w:rPr>
              <w:sz w:val="18"/>
            </w:rPr>
            <w:fldChar w:fldCharType="end"/>
          </w:r>
        </w:p>
      </w:tc>
    </w:tr>
  </w:tbl>
  <w:p w:rsidR="00530D5B" w:rsidRDefault="00530D5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B1" w:rsidRDefault="006002B1" w:rsidP="00530D5B">
      <w:r>
        <w:separator/>
      </w:r>
    </w:p>
  </w:footnote>
  <w:footnote w:type="continuationSeparator" w:id="1">
    <w:p w:rsidR="006002B1" w:rsidRDefault="006002B1" w:rsidP="00530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30D5B"/>
    <w:rsid w:val="006002B1"/>
    <w:rsid w:val="00A77B3E"/>
    <w:rsid w:val="00CA2A55"/>
    <w:rsid w:val="00F2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0D5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Miejskiej Górce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XXV/156/21 z dnia 11 marca 2021 r.</dc:title>
  <dc:subject>w sprawie rozpatrzenia petycji</dc:subject>
  <dc:creator>HP</dc:creator>
  <cp:lastModifiedBy>HP</cp:lastModifiedBy>
  <cp:revision>2</cp:revision>
  <dcterms:created xsi:type="dcterms:W3CDTF">2021-03-15T23:42:00Z</dcterms:created>
  <dcterms:modified xsi:type="dcterms:W3CDTF">2021-03-15T22:43:00Z</dcterms:modified>
  <cp:category>Akt prawny</cp:category>
</cp:coreProperties>
</file>