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przystąpieniu do sporządzenia zmiany studium uwarunkowań i kierunków zagospodarowania przestrzennego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ocenach oddziaływania na środowisko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zawiadamiam: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·o podjęciu przez Radę Miejską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uchwały Nr XXVII/172/21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do sporządzenia zmiany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 gminy Miejska Górka;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przystąpieniu do procedury sporządzenia strategicznej oceny oddziaływania na środowisko projektu zmiany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 gminy Miejska Górka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dokumentacją sprawy można zapoznać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63-910 Miejska Górka, ul. Rynek 33. Wnioski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uwagi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przedmiotowej sprawie zainteresowani mogą wnosić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pisemnej lub ustnej do protokołu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63-910 Miejska Górka, ul. Rynek 33, lub za pomocą środków komunikacji elektronicznej bez konieczności opatrywania ich bezpiecznym podpisem elektronicznym na adres: urzad@miejska-gorka.pl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terminie do dnia 29.11.2021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Wniosek powinien zawierać nazwisko, imię, nazwę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adres wnioskodawcy, przedmiot wniosku oraz oznaczenie nieruchomości, której dotyczy. Organem właściwym do rozpatrzenia uwag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wniosków jest Burmistrz Miejskiej Górki.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7574F611-51EF-43C6-886D-F7397164D211.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76/2021 z dnia 3 listopada 2021 r.</dc:title>
  <dc:subject>o przystąpieniu do sporządzenia zmiany studium uwarunkowań i^kierunków zagospodarowania przestrzennego gminy Miejska Górka</dc:subject>
  <dc:creator>HP</dc:creator>
  <cp:lastModifiedBy>HP</cp:lastModifiedBy>
  <cp:revision>1</cp:revision>
  <dcterms:created xsi:type="dcterms:W3CDTF">2021-11-05T13:33:32Z</dcterms:created>
  <dcterms:modified xsi:type="dcterms:W3CDTF">2021-11-05T13:33:32Z</dcterms:modified>
  <cp:category>Akt prawny</cp:category>
</cp:coreProperties>
</file>