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94171">
      <w:pPr>
        <w:jc w:val="center"/>
        <w:rPr>
          <w:b/>
          <w:caps/>
        </w:rPr>
      </w:pPr>
      <w:r>
        <w:rPr>
          <w:b/>
          <w:caps/>
        </w:rPr>
        <w:t>Obwieszczenie Nr 86/2021</w:t>
      </w:r>
      <w:r>
        <w:rPr>
          <w:b/>
          <w:caps/>
        </w:rPr>
        <w:br/>
        <w:t>Burmistrza Miejskiej Górki</w:t>
      </w:r>
    </w:p>
    <w:p w:rsidR="00A77B3E" w:rsidRDefault="00894171">
      <w:pPr>
        <w:spacing w:before="280" w:after="280"/>
        <w:jc w:val="center"/>
        <w:rPr>
          <w:b/>
          <w:caps/>
        </w:rPr>
      </w:pPr>
      <w:r>
        <w:t>z dnia 14 grudnia 2021 r.</w:t>
      </w:r>
    </w:p>
    <w:p w:rsidR="00A77B3E" w:rsidRDefault="00894171">
      <w:pPr>
        <w:keepLines/>
        <w:spacing w:before="120" w:after="120"/>
        <w:ind w:firstLine="227"/>
      </w:pPr>
      <w:r>
        <w:t xml:space="preserve">Na podstawie art. 49 ustawy z dnia 14 czerwca 1960 r. Kodeks postępowania administracyjnego (tj. Dz. U. 2021 poz. 735 ze zm.) w związku z art. 74 ust. 3 ustawy z 3 października </w:t>
      </w:r>
      <w:r>
        <w:t>2008 r. o udostępnianiu informacji o środowisku i jego ochronie, udziale społeczeństwa w ochronie środowiska oraz o ocenach oddziaływania na środowisko (t.j. Dz. U. z 2021 r., poz. 247 ze zm.)</w:t>
      </w:r>
    </w:p>
    <w:p w:rsidR="00A77B3E" w:rsidRDefault="00894171">
      <w:pPr>
        <w:spacing w:before="120" w:after="120"/>
        <w:ind w:firstLine="227"/>
        <w:jc w:val="center"/>
      </w:pPr>
      <w:r>
        <w:t>zawiadamiam strony, że:</w:t>
      </w:r>
    </w:p>
    <w:p w:rsidR="00A77B3E" w:rsidRDefault="00894171">
      <w:pPr>
        <w:spacing w:before="120" w:after="120"/>
        <w:ind w:firstLine="227"/>
        <w:rPr>
          <w:color w:val="000000"/>
          <w:u w:color="000000"/>
        </w:rPr>
      </w:pPr>
      <w:r>
        <w:t>zgodnie z postanowieniem z dnia 28.10.2</w:t>
      </w:r>
      <w:r>
        <w:t>02</w:t>
      </w:r>
      <w:r w:rsidR="0092351C">
        <w:t>1</w:t>
      </w:r>
      <w:r>
        <w:t xml:space="preserve"> r. Burmistrza Miejskiej Górki zn. WK.6220.17.2021, nakładającego obowiązek przeprowadzenia oceny oddziaływania na środowisko dla przedsięwzięcia polegającego na budowie elektrociepłowni gazowej z niezbędną infrastrukturą towarzyszącą i przyłączami oraz </w:t>
      </w:r>
      <w:r>
        <w:t>działając na podstawie art. 77 ustawy z dnia 3 października 2008 r.</w:t>
      </w:r>
      <w:r>
        <w:rPr>
          <w:i/>
          <w:color w:val="000000"/>
          <w:u w:color="000000"/>
        </w:rPr>
        <w:t xml:space="preserve"> o udostępnieniu informacji o środowisku i jego ochronie, udziale społeczeństwa w ochronie środowiska oraz ocenach oddziaływania na środowisko (t.j. - Dz. U.  z 2021 r. poz. 247ze zm.)</w:t>
      </w:r>
      <w:r>
        <w:rPr>
          <w:color w:val="000000"/>
          <w:u w:color="000000"/>
        </w:rPr>
        <w:t>, Urz</w:t>
      </w:r>
      <w:r>
        <w:rPr>
          <w:color w:val="000000"/>
          <w:u w:color="000000"/>
        </w:rPr>
        <w:t>ąd Miejski w Miejskiej Górce wystąpił o uzgodnienie warunków realizacji przedsięwzięcia  przed wydaniem decyzji do Regionalnego Dyrektora Ochrony Środowiska w Poznaniu Państwowego Gospodarstwa Wodnego Wody Polskie Regionalny Zarząd Gospodarki Wodnej we Wro</w:t>
      </w:r>
      <w:r>
        <w:rPr>
          <w:color w:val="000000"/>
          <w:u w:color="000000"/>
        </w:rPr>
        <w:t>cławiu oraz do Państwowego Powiatowego Inspektora Sanitarnego w Rawiczu i Starostwa Powiatowego w Rawiczu o wydanie opinii w sprawie warunków realizacji przedsięwzięcia przed wydanie decyzji.</w:t>
      </w:r>
    </w:p>
    <w:p w:rsidR="00A77B3E" w:rsidRDefault="0089417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Zainteresowane strony mogą składać uwagi i wnioski w powyższej s</w:t>
      </w:r>
      <w:r>
        <w:rPr>
          <w:color w:val="000000"/>
          <w:u w:color="000000"/>
        </w:rPr>
        <w:t>prawie, w siedzibie Urzędu Miejskiego w Miejskiej Górce w godzinach urzędowania, osobiście, przez pełnomocnika lub na piśmie, a także za pomocą poczty elektronicznej na adres urzad@miejska-gorka.pl</w:t>
      </w:r>
    </w:p>
    <w:p w:rsidR="00A77B3E" w:rsidRDefault="00894171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Pouczenie</w:t>
      </w:r>
    </w:p>
    <w:p w:rsidR="00A77B3E" w:rsidRDefault="0089417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41 § 1 i 2 ustawy Kodeks postępow</w:t>
      </w:r>
      <w:r>
        <w:rPr>
          <w:color w:val="000000"/>
          <w:u w:color="000000"/>
        </w:rPr>
        <w:t>ania administracyjnego (t.j. Dz. U z 2021 r., poz. 735 ze zm.), w toku postępowania strony oraz ich przedstawiciele i pełnomocnicy mają obowiązek zawiadomić organ administracji publicznej o każdej zmianie swego adresu. W razie zaniedbania tego obowiązku do</w:t>
      </w:r>
      <w:r>
        <w:rPr>
          <w:color w:val="000000"/>
          <w:u w:color="000000"/>
        </w:rPr>
        <w:t>ręczenie pisma pod dotychczasowym adresem ma skutek prawny.</w:t>
      </w:r>
    </w:p>
    <w:p w:rsidR="00A77B3E" w:rsidRDefault="00894171">
      <w:pPr>
        <w:keepNext/>
        <w:spacing w:before="120" w:after="120"/>
        <w:ind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 </w:t>
      </w:r>
    </w:p>
    <w:p w:rsidR="00A77B3E" w:rsidRDefault="00894171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89417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4"/>
        <w:gridCol w:w="5372"/>
      </w:tblGrid>
      <w:tr w:rsidR="00512588"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588" w:rsidRDefault="005125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588" w:rsidRDefault="008941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t>z up. Burmistrza</w:t>
            </w:r>
            <w:r>
              <w:rPr>
                <w:color w:val="000000"/>
                <w:szCs w:val="22"/>
              </w:rPr>
              <w:br/>
              <w:t>Naczelnik Wydziału Komunalnego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Stróżyk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512588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171" w:rsidRDefault="00894171" w:rsidP="00512588">
      <w:r>
        <w:separator/>
      </w:r>
    </w:p>
  </w:endnote>
  <w:endnote w:type="continuationSeparator" w:id="1">
    <w:p w:rsidR="00894171" w:rsidRDefault="00894171" w:rsidP="0051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93"/>
      <w:gridCol w:w="3305"/>
    </w:tblGrid>
    <w:tr w:rsidR="005125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2588" w:rsidRDefault="00894171">
          <w:pPr>
            <w:jc w:val="left"/>
            <w:rPr>
              <w:sz w:val="18"/>
            </w:rPr>
          </w:pPr>
          <w:r>
            <w:rPr>
              <w:sz w:val="18"/>
            </w:rPr>
            <w:t>Id: 7D7DB623-B7F0-4C6C-BCAC-7470404764A5.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12588" w:rsidRDefault="008941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125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2351C">
            <w:rPr>
              <w:sz w:val="18"/>
            </w:rPr>
            <w:fldChar w:fldCharType="separate"/>
          </w:r>
          <w:r w:rsidR="0092351C">
            <w:rPr>
              <w:noProof/>
              <w:sz w:val="18"/>
            </w:rPr>
            <w:t>1</w:t>
          </w:r>
          <w:r w:rsidR="00512588">
            <w:rPr>
              <w:sz w:val="18"/>
            </w:rPr>
            <w:fldChar w:fldCharType="end"/>
          </w:r>
        </w:p>
      </w:tc>
    </w:tr>
  </w:tbl>
  <w:p w:rsidR="00512588" w:rsidRDefault="0051258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171" w:rsidRDefault="00894171" w:rsidP="00512588">
      <w:r>
        <w:separator/>
      </w:r>
    </w:p>
  </w:footnote>
  <w:footnote w:type="continuationSeparator" w:id="1">
    <w:p w:rsidR="00894171" w:rsidRDefault="00894171" w:rsidP="00512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2588"/>
    <w:rsid w:val="00894171"/>
    <w:rsid w:val="0092351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258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86/2021 z dnia 14 grudnia 2021 r.</dc:title>
  <dc:creator>Jack</dc:creator>
  <cp:lastModifiedBy>Jack</cp:lastModifiedBy>
  <cp:revision>2</cp:revision>
  <dcterms:created xsi:type="dcterms:W3CDTF">2021-12-14T09:07:00Z</dcterms:created>
  <dcterms:modified xsi:type="dcterms:W3CDTF">2021-12-14T08:24:00Z</dcterms:modified>
  <cp:category>Akt prawny</cp:category>
</cp:coreProperties>
</file>