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jc w:val="center"/>
        <w:rPr>
          <w:b w:val="1"/>
          <w:sz w:val="24"/>
          <w:szCs w:val="24"/>
        </w:rPr>
      </w:pPr>
      <w:r w:rsidDel="00000000" w:rsidR="00000000" w:rsidRPr="00000000">
        <w:rPr>
          <w:b w:val="1"/>
          <w:sz w:val="24"/>
          <w:szCs w:val="24"/>
          <w:rtl w:val="0"/>
        </w:rPr>
        <w:t xml:space="preserve">Transkrypcja obrad</w:t>
      </w:r>
    </w:p>
    <w:p w:rsidR="00000000" w:rsidDel="00000000" w:rsidP="00000000" w:rsidRDefault="00000000" w:rsidRPr="00000000" w14:paraId="00000002">
      <w:pPr>
        <w:pageBreakBefore w:val="0"/>
        <w:spacing w:line="360" w:lineRule="auto"/>
        <w:jc w:val="center"/>
        <w:rPr>
          <w:b w:val="1"/>
          <w:sz w:val="24"/>
          <w:szCs w:val="24"/>
        </w:rPr>
      </w:pPr>
      <w:r w:rsidDel="00000000" w:rsidR="00000000" w:rsidRPr="00000000">
        <w:rPr>
          <w:b w:val="1"/>
          <w:sz w:val="24"/>
          <w:szCs w:val="24"/>
          <w:rtl w:val="0"/>
        </w:rPr>
        <w:t xml:space="preserve">XXIV Sesji Rady Miejskiej w Miejskiej Górce z dnia 28 stycznia 2021 r.</w:t>
      </w:r>
    </w:p>
    <w:p w:rsidR="00000000" w:rsidDel="00000000" w:rsidP="00000000" w:rsidRDefault="00000000" w:rsidRPr="00000000" w14:paraId="00000003">
      <w:pPr>
        <w:pageBreakBefore w:val="0"/>
        <w:spacing w:line="360" w:lineRule="auto"/>
        <w:jc w:val="both"/>
        <w:rPr>
          <w:b w:val="1"/>
          <w:sz w:val="24"/>
          <w:szCs w:val="24"/>
        </w:rPr>
      </w:pPr>
      <w:r w:rsidDel="00000000" w:rsidR="00000000" w:rsidRPr="00000000">
        <w:rPr>
          <w:rtl w:val="0"/>
        </w:rPr>
      </w:r>
    </w:p>
    <w:p w:rsidR="00000000" w:rsidDel="00000000" w:rsidP="00000000" w:rsidRDefault="00000000" w:rsidRPr="00000000" w14:paraId="00000004">
      <w:pPr>
        <w:pageBreakBefore w:val="0"/>
        <w:spacing w:line="360" w:lineRule="auto"/>
        <w:jc w:val="both"/>
        <w:rPr>
          <w:sz w:val="24"/>
          <w:szCs w:val="24"/>
        </w:rPr>
      </w:pPr>
      <w:r w:rsidDel="00000000" w:rsidR="00000000" w:rsidRPr="00000000">
        <w:rPr>
          <w:sz w:val="24"/>
          <w:szCs w:val="24"/>
          <w:rtl w:val="0"/>
        </w:rPr>
        <w:t xml:space="preserve">Przewodniczący Rady Miejskiej Zdzisław Goliński</w:t>
      </w:r>
    </w:p>
    <w:p w:rsidR="00000000" w:rsidDel="00000000" w:rsidP="00000000" w:rsidRDefault="00000000" w:rsidRPr="00000000" w14:paraId="00000005">
      <w:pPr>
        <w:pageBreakBefore w:val="0"/>
        <w:spacing w:line="360" w:lineRule="auto"/>
        <w:jc w:val="both"/>
        <w:rPr>
          <w:sz w:val="24"/>
          <w:szCs w:val="24"/>
        </w:rPr>
      </w:pPr>
      <w:r w:rsidDel="00000000" w:rsidR="00000000" w:rsidRPr="00000000">
        <w:rPr>
          <w:sz w:val="24"/>
          <w:szCs w:val="24"/>
          <w:rtl w:val="0"/>
        </w:rPr>
        <w:t xml:space="preserve">O samorządzie gminnym otwieram dwudziestą czwartą sesję Rady Miejskiej. Serdecznie witam Pana Burmistrza, Pana Wiceburmistrza, Panią Sekretarz, Panią Skarbnik, Koleżanki, Kolegów Radnych przedstawicieli prasy. W sesji uczestniczy 14 Radnych ponad 90% co stanowi kworum i podejmować prawomocne uchwały. Przedstawię teraz Państwu proponowany przeze mnie porządek obrad. </w:t>
      </w:r>
    </w:p>
    <w:p w:rsidR="00000000" w:rsidDel="00000000" w:rsidP="00000000" w:rsidRDefault="00000000" w:rsidRPr="00000000" w14:paraId="00000006">
      <w:pPr>
        <w:pageBreakBefore w:val="0"/>
        <w:spacing w:line="360" w:lineRule="auto"/>
        <w:jc w:val="both"/>
        <w:rPr>
          <w:sz w:val="24"/>
          <w:szCs w:val="24"/>
        </w:rPr>
      </w:pPr>
      <w:r w:rsidDel="00000000" w:rsidR="00000000" w:rsidRPr="00000000">
        <w:rPr>
          <w:sz w:val="24"/>
          <w:szCs w:val="24"/>
          <w:rtl w:val="0"/>
        </w:rPr>
        <w:t xml:space="preserve">2. Przyjęcie protokołu dwudziestej trzeciej sesji. </w:t>
      </w:r>
    </w:p>
    <w:p w:rsidR="00000000" w:rsidDel="00000000" w:rsidP="00000000" w:rsidRDefault="00000000" w:rsidRPr="00000000" w14:paraId="00000007">
      <w:pPr>
        <w:pageBreakBefore w:val="0"/>
        <w:spacing w:line="360" w:lineRule="auto"/>
        <w:jc w:val="both"/>
        <w:rPr>
          <w:sz w:val="24"/>
          <w:szCs w:val="24"/>
        </w:rPr>
      </w:pPr>
      <w:r w:rsidDel="00000000" w:rsidR="00000000" w:rsidRPr="00000000">
        <w:rPr>
          <w:sz w:val="24"/>
          <w:szCs w:val="24"/>
          <w:rtl w:val="0"/>
        </w:rPr>
        <w:t xml:space="preserve">3. Informacja Burmistrza z działalności z okresu międzysesyjnego.</w:t>
      </w:r>
    </w:p>
    <w:p w:rsidR="00000000" w:rsidDel="00000000" w:rsidP="00000000" w:rsidRDefault="00000000" w:rsidRPr="00000000" w14:paraId="00000008">
      <w:pPr>
        <w:pageBreakBefore w:val="0"/>
        <w:spacing w:line="360" w:lineRule="auto"/>
        <w:jc w:val="both"/>
        <w:rPr>
          <w:sz w:val="24"/>
          <w:szCs w:val="24"/>
        </w:rPr>
      </w:pPr>
      <w:r w:rsidDel="00000000" w:rsidR="00000000" w:rsidRPr="00000000">
        <w:rPr>
          <w:sz w:val="24"/>
          <w:szCs w:val="24"/>
          <w:rtl w:val="0"/>
        </w:rPr>
        <w:t xml:space="preserve">4. Wnioski i interpelacje Radnych   </w:t>
      </w:r>
    </w:p>
    <w:p w:rsidR="00000000" w:rsidDel="00000000" w:rsidP="00000000" w:rsidRDefault="00000000" w:rsidRPr="00000000" w14:paraId="00000009">
      <w:pPr>
        <w:pageBreakBefore w:val="0"/>
        <w:spacing w:line="360" w:lineRule="auto"/>
        <w:jc w:val="both"/>
        <w:rPr>
          <w:sz w:val="24"/>
          <w:szCs w:val="24"/>
        </w:rPr>
      </w:pPr>
      <w:r w:rsidDel="00000000" w:rsidR="00000000" w:rsidRPr="00000000">
        <w:rPr>
          <w:sz w:val="24"/>
          <w:szCs w:val="24"/>
          <w:rtl w:val="0"/>
        </w:rPr>
        <w:t xml:space="preserve">5. Uchwały</w:t>
      </w:r>
    </w:p>
    <w:p w:rsidR="00000000" w:rsidDel="00000000" w:rsidP="00000000" w:rsidRDefault="00000000" w:rsidRPr="00000000" w14:paraId="0000000A">
      <w:pPr>
        <w:pageBreakBefore w:val="0"/>
        <w:spacing w:line="360" w:lineRule="auto"/>
        <w:jc w:val="both"/>
        <w:rPr>
          <w:sz w:val="24"/>
          <w:szCs w:val="24"/>
        </w:rPr>
      </w:pPr>
      <w:r w:rsidDel="00000000" w:rsidR="00000000" w:rsidRPr="00000000">
        <w:rPr>
          <w:sz w:val="24"/>
          <w:szCs w:val="24"/>
          <w:rtl w:val="0"/>
        </w:rPr>
        <w:t xml:space="preserve">a) przedstawienie opinii Regionalnej Izby Obrachunkowej w sprawie wyrażenia opinii o projekcie Wieloletniej Prognozy Finansowej Gminy Miejska Górka, </w:t>
      </w:r>
    </w:p>
    <w:p w:rsidR="00000000" w:rsidDel="00000000" w:rsidP="00000000" w:rsidRDefault="00000000" w:rsidRPr="00000000" w14:paraId="0000000B">
      <w:pPr>
        <w:pageBreakBefore w:val="0"/>
        <w:spacing w:line="360" w:lineRule="auto"/>
        <w:jc w:val="both"/>
        <w:rPr>
          <w:sz w:val="24"/>
          <w:szCs w:val="24"/>
        </w:rPr>
      </w:pPr>
      <w:r w:rsidDel="00000000" w:rsidR="00000000" w:rsidRPr="00000000">
        <w:rPr>
          <w:sz w:val="24"/>
          <w:szCs w:val="24"/>
          <w:rtl w:val="0"/>
        </w:rPr>
        <w:t xml:space="preserve">b) przedstawienie projektu uchwały w sprawie Wieloletniej Prognozy Finansowej Gminy Miejska Górka na lata 2021 – 2027, </w:t>
      </w:r>
    </w:p>
    <w:p w:rsidR="00000000" w:rsidDel="00000000" w:rsidP="00000000" w:rsidRDefault="00000000" w:rsidRPr="00000000" w14:paraId="0000000C">
      <w:pPr>
        <w:pageBreakBefore w:val="0"/>
        <w:spacing w:line="360" w:lineRule="auto"/>
        <w:jc w:val="both"/>
        <w:rPr>
          <w:sz w:val="24"/>
          <w:szCs w:val="24"/>
        </w:rPr>
      </w:pPr>
      <w:r w:rsidDel="00000000" w:rsidR="00000000" w:rsidRPr="00000000">
        <w:rPr>
          <w:sz w:val="24"/>
          <w:szCs w:val="24"/>
          <w:rtl w:val="0"/>
        </w:rPr>
        <w:t xml:space="preserve">c) uchwała w sprawie Wieloletniej Prognozy Finansowej Gminy Miejska Górka na lata 2021 – 2027. </w:t>
      </w:r>
    </w:p>
    <w:p w:rsidR="00000000" w:rsidDel="00000000" w:rsidP="00000000" w:rsidRDefault="00000000" w:rsidRPr="00000000" w14:paraId="0000000D">
      <w:pPr>
        <w:pageBreakBefore w:val="0"/>
        <w:spacing w:line="360" w:lineRule="auto"/>
        <w:jc w:val="both"/>
        <w:rPr>
          <w:sz w:val="24"/>
          <w:szCs w:val="24"/>
        </w:rPr>
      </w:pPr>
      <w:r w:rsidDel="00000000" w:rsidR="00000000" w:rsidRPr="00000000">
        <w:rPr>
          <w:sz w:val="24"/>
          <w:szCs w:val="24"/>
          <w:rtl w:val="0"/>
        </w:rPr>
        <w:t xml:space="preserve">6. Uchwalenie budżetu gminy.</w:t>
      </w:r>
    </w:p>
    <w:p w:rsidR="00000000" w:rsidDel="00000000" w:rsidP="00000000" w:rsidRDefault="00000000" w:rsidRPr="00000000" w14:paraId="0000000E">
      <w:pPr>
        <w:pageBreakBefore w:val="0"/>
        <w:spacing w:line="360" w:lineRule="auto"/>
        <w:jc w:val="both"/>
        <w:rPr>
          <w:sz w:val="24"/>
          <w:szCs w:val="24"/>
        </w:rPr>
      </w:pPr>
      <w:r w:rsidDel="00000000" w:rsidR="00000000" w:rsidRPr="00000000">
        <w:rPr>
          <w:sz w:val="24"/>
          <w:szCs w:val="24"/>
          <w:rtl w:val="0"/>
        </w:rPr>
        <w:t xml:space="preserve">a) przedstawienie opinii Regionalnej Izby Obrachunkowej w sprawie wyrażenia opinii o projekcie budżetu Gminy Miejska Górka na 2021 rok, </w:t>
      </w:r>
    </w:p>
    <w:p w:rsidR="00000000" w:rsidDel="00000000" w:rsidP="00000000" w:rsidRDefault="00000000" w:rsidRPr="00000000" w14:paraId="0000000F">
      <w:pPr>
        <w:pageBreakBefore w:val="0"/>
        <w:spacing w:line="360" w:lineRule="auto"/>
        <w:jc w:val="both"/>
        <w:rPr>
          <w:sz w:val="24"/>
          <w:szCs w:val="24"/>
        </w:rPr>
      </w:pPr>
      <w:r w:rsidDel="00000000" w:rsidR="00000000" w:rsidRPr="00000000">
        <w:rPr>
          <w:sz w:val="24"/>
          <w:szCs w:val="24"/>
          <w:rtl w:val="0"/>
        </w:rPr>
        <w:t xml:space="preserve">b)  przedstawienie projektu uchwały budżetowej Gminy Miejska Górka na rok 2021, </w:t>
      </w:r>
    </w:p>
    <w:p w:rsidR="00000000" w:rsidDel="00000000" w:rsidP="00000000" w:rsidRDefault="00000000" w:rsidRPr="00000000" w14:paraId="00000010">
      <w:pPr>
        <w:pageBreakBefore w:val="0"/>
        <w:spacing w:line="360" w:lineRule="auto"/>
        <w:jc w:val="both"/>
        <w:rPr>
          <w:sz w:val="24"/>
          <w:szCs w:val="24"/>
        </w:rPr>
      </w:pPr>
      <w:r w:rsidDel="00000000" w:rsidR="00000000" w:rsidRPr="00000000">
        <w:rPr>
          <w:sz w:val="24"/>
          <w:szCs w:val="24"/>
          <w:rtl w:val="0"/>
        </w:rPr>
        <w:t xml:space="preserve">c) przedłożenie wspólnej opinii wszystkich Komisji Rady Miejskiej w Miejskiej Górce do projektu uchwały budżetowej, </w:t>
      </w:r>
    </w:p>
    <w:p w:rsidR="00000000" w:rsidDel="00000000" w:rsidP="00000000" w:rsidRDefault="00000000" w:rsidRPr="00000000" w14:paraId="00000011">
      <w:pPr>
        <w:pageBreakBefore w:val="0"/>
        <w:spacing w:line="360" w:lineRule="auto"/>
        <w:jc w:val="both"/>
        <w:rPr>
          <w:sz w:val="24"/>
          <w:szCs w:val="24"/>
        </w:rPr>
      </w:pPr>
      <w:r w:rsidDel="00000000" w:rsidR="00000000" w:rsidRPr="00000000">
        <w:rPr>
          <w:sz w:val="24"/>
          <w:szCs w:val="24"/>
          <w:rtl w:val="0"/>
        </w:rPr>
        <w:t xml:space="preserve">d) dyskusja, </w:t>
      </w:r>
    </w:p>
    <w:p w:rsidR="00000000" w:rsidDel="00000000" w:rsidP="00000000" w:rsidRDefault="00000000" w:rsidRPr="00000000" w14:paraId="00000012">
      <w:pPr>
        <w:pageBreakBefore w:val="0"/>
        <w:spacing w:line="360" w:lineRule="auto"/>
        <w:jc w:val="both"/>
        <w:rPr>
          <w:sz w:val="24"/>
          <w:szCs w:val="24"/>
        </w:rPr>
      </w:pPr>
      <w:r w:rsidDel="00000000" w:rsidR="00000000" w:rsidRPr="00000000">
        <w:rPr>
          <w:sz w:val="24"/>
          <w:szCs w:val="24"/>
          <w:rtl w:val="0"/>
        </w:rPr>
        <w:t xml:space="preserve">e) podjęcie uchwały budżetowej Gminy Miejska Górka na rok 2021. </w:t>
      </w:r>
    </w:p>
    <w:p w:rsidR="00000000" w:rsidDel="00000000" w:rsidP="00000000" w:rsidRDefault="00000000" w:rsidRPr="00000000" w14:paraId="00000013">
      <w:pPr>
        <w:pageBreakBefore w:val="0"/>
        <w:spacing w:line="360" w:lineRule="auto"/>
        <w:jc w:val="both"/>
        <w:rPr>
          <w:sz w:val="24"/>
          <w:szCs w:val="24"/>
        </w:rPr>
      </w:pPr>
      <w:r w:rsidDel="00000000" w:rsidR="00000000" w:rsidRPr="00000000">
        <w:rPr>
          <w:sz w:val="24"/>
          <w:szCs w:val="24"/>
          <w:rtl w:val="0"/>
        </w:rPr>
        <w:t xml:space="preserve">7. Podjęcie uchwał w sprawie: </w:t>
      </w:r>
    </w:p>
    <w:p w:rsidR="00000000" w:rsidDel="00000000" w:rsidP="00000000" w:rsidRDefault="00000000" w:rsidRPr="00000000" w14:paraId="00000014">
      <w:pPr>
        <w:pageBreakBefore w:val="0"/>
        <w:spacing w:line="360" w:lineRule="auto"/>
        <w:jc w:val="both"/>
        <w:rPr>
          <w:sz w:val="24"/>
          <w:szCs w:val="24"/>
        </w:rPr>
      </w:pPr>
      <w:r w:rsidDel="00000000" w:rsidR="00000000" w:rsidRPr="00000000">
        <w:rPr>
          <w:sz w:val="24"/>
          <w:szCs w:val="24"/>
          <w:rtl w:val="0"/>
        </w:rPr>
        <w:t xml:space="preserve">a) uchwalenia programu opieki nad zwierzętami bezdomnymi oraz zapobiegania bezdomności zwierząt na terenie Gminy Miejska Górka, </w:t>
      </w:r>
    </w:p>
    <w:p w:rsidR="00000000" w:rsidDel="00000000" w:rsidP="00000000" w:rsidRDefault="00000000" w:rsidRPr="00000000" w14:paraId="00000015">
      <w:pPr>
        <w:pageBreakBefore w:val="0"/>
        <w:spacing w:line="360" w:lineRule="auto"/>
        <w:jc w:val="both"/>
        <w:rPr>
          <w:sz w:val="24"/>
          <w:szCs w:val="24"/>
        </w:rPr>
      </w:pPr>
      <w:r w:rsidDel="00000000" w:rsidR="00000000" w:rsidRPr="00000000">
        <w:rPr>
          <w:sz w:val="24"/>
          <w:szCs w:val="24"/>
          <w:rtl w:val="0"/>
        </w:rPr>
        <w:t xml:space="preserve">b) przyjęcia Gminnego Programu Wspierania Rodziny na lata 2021 – 2023. </w:t>
      </w:r>
    </w:p>
    <w:p w:rsidR="00000000" w:rsidDel="00000000" w:rsidP="00000000" w:rsidRDefault="00000000" w:rsidRPr="00000000" w14:paraId="00000016">
      <w:pPr>
        <w:pageBreakBefore w:val="0"/>
        <w:spacing w:line="360" w:lineRule="auto"/>
        <w:jc w:val="both"/>
        <w:rPr>
          <w:sz w:val="24"/>
          <w:szCs w:val="24"/>
        </w:rPr>
      </w:pPr>
      <w:r w:rsidDel="00000000" w:rsidR="00000000" w:rsidRPr="00000000">
        <w:rPr>
          <w:sz w:val="24"/>
          <w:szCs w:val="24"/>
          <w:rtl w:val="0"/>
        </w:rPr>
        <w:t xml:space="preserve">8. Przedstawienie sprawozdania z działalności Komisji Rewizyjnej Rady Miejskiej w Miejskiej Górce za 2020 rok przez Przewodniczącego Komisji Rewizyjnej. </w:t>
      </w:r>
    </w:p>
    <w:p w:rsidR="00000000" w:rsidDel="00000000" w:rsidP="00000000" w:rsidRDefault="00000000" w:rsidRPr="00000000" w14:paraId="00000017">
      <w:pPr>
        <w:pageBreakBefore w:val="0"/>
        <w:spacing w:line="360" w:lineRule="auto"/>
        <w:jc w:val="both"/>
        <w:rPr>
          <w:sz w:val="24"/>
          <w:szCs w:val="24"/>
        </w:rPr>
      </w:pPr>
      <w:r w:rsidDel="00000000" w:rsidR="00000000" w:rsidRPr="00000000">
        <w:rPr>
          <w:sz w:val="24"/>
          <w:szCs w:val="24"/>
          <w:rtl w:val="0"/>
        </w:rPr>
        <w:t xml:space="preserve">9. Przedstawienie sprawozdania z działalności Komisji Skarg, Wniosków i Petycji Rady Miejskiej w Miejskiej Górce za 2020 rok przez Przewodniczącą Komisji Skarg, Wniosków i Petycji. </w:t>
      </w:r>
    </w:p>
    <w:p w:rsidR="00000000" w:rsidDel="00000000" w:rsidP="00000000" w:rsidRDefault="00000000" w:rsidRPr="00000000" w14:paraId="00000018">
      <w:pPr>
        <w:pageBreakBefore w:val="0"/>
        <w:spacing w:line="360" w:lineRule="auto"/>
        <w:jc w:val="both"/>
        <w:rPr>
          <w:sz w:val="24"/>
          <w:szCs w:val="24"/>
        </w:rPr>
      </w:pPr>
      <w:r w:rsidDel="00000000" w:rsidR="00000000" w:rsidRPr="00000000">
        <w:rPr>
          <w:sz w:val="24"/>
          <w:szCs w:val="24"/>
          <w:rtl w:val="0"/>
        </w:rPr>
        <w:t xml:space="preserve">10. Odpowiedzi na wnioski i interpelacje Radnych. </w:t>
      </w:r>
    </w:p>
    <w:p w:rsidR="00000000" w:rsidDel="00000000" w:rsidP="00000000" w:rsidRDefault="00000000" w:rsidRPr="00000000" w14:paraId="00000019">
      <w:pPr>
        <w:pageBreakBefore w:val="0"/>
        <w:spacing w:line="360" w:lineRule="auto"/>
        <w:jc w:val="both"/>
        <w:rPr>
          <w:sz w:val="24"/>
          <w:szCs w:val="24"/>
        </w:rPr>
      </w:pPr>
      <w:r w:rsidDel="00000000" w:rsidR="00000000" w:rsidRPr="00000000">
        <w:rPr>
          <w:sz w:val="24"/>
          <w:szCs w:val="24"/>
          <w:rtl w:val="0"/>
        </w:rPr>
        <w:t xml:space="preserve">11. Wolne głosy i wnioski. </w:t>
      </w:r>
    </w:p>
    <w:p w:rsidR="00000000" w:rsidDel="00000000" w:rsidP="00000000" w:rsidRDefault="00000000" w:rsidRPr="00000000" w14:paraId="0000001A">
      <w:pPr>
        <w:pageBreakBefore w:val="0"/>
        <w:spacing w:line="360" w:lineRule="auto"/>
        <w:jc w:val="both"/>
        <w:rPr>
          <w:sz w:val="24"/>
          <w:szCs w:val="24"/>
        </w:rPr>
      </w:pPr>
      <w:r w:rsidDel="00000000" w:rsidR="00000000" w:rsidRPr="00000000">
        <w:rPr>
          <w:sz w:val="24"/>
          <w:szCs w:val="24"/>
          <w:rtl w:val="0"/>
        </w:rPr>
        <w:t xml:space="preserve">12. Zakończenie. </w:t>
      </w:r>
    </w:p>
    <w:p w:rsidR="00000000" w:rsidDel="00000000" w:rsidP="00000000" w:rsidRDefault="00000000" w:rsidRPr="00000000" w14:paraId="0000001B">
      <w:pPr>
        <w:pageBreakBefore w:val="0"/>
        <w:spacing w:line="360" w:lineRule="auto"/>
        <w:jc w:val="both"/>
        <w:rPr>
          <w:sz w:val="24"/>
          <w:szCs w:val="24"/>
        </w:rPr>
      </w:pPr>
      <w:r w:rsidDel="00000000" w:rsidR="00000000" w:rsidRPr="00000000">
        <w:rPr>
          <w:sz w:val="24"/>
          <w:szCs w:val="24"/>
          <w:rtl w:val="0"/>
        </w:rPr>
        <w:t xml:space="preserve">Czy Państwo macie uwagi do proponowanego porządku. Nie widzę, projekt został przyjęty. Kto z Koleżanek i Kolegów Radnych jest za przyjęciem protokołu poprzedniej dwudziestej trzeciej sesji bez jego odczytywania proszę o wciśnięcie odpowiedniego przycisku.</w:t>
      </w:r>
    </w:p>
    <w:p w:rsidR="00000000" w:rsidDel="00000000" w:rsidP="00000000" w:rsidRDefault="00000000" w:rsidRPr="00000000" w14:paraId="0000001C">
      <w:pPr>
        <w:pageBreakBefore w:val="0"/>
        <w:spacing w:after="240" w:before="240" w:line="360" w:lineRule="auto"/>
        <w:jc w:val="both"/>
        <w:rPr>
          <w:i w:val="1"/>
          <w:sz w:val="24"/>
          <w:szCs w:val="24"/>
        </w:rPr>
      </w:pPr>
      <w:r w:rsidDel="00000000" w:rsidR="00000000" w:rsidRPr="00000000">
        <w:rPr>
          <w:i w:val="1"/>
          <w:sz w:val="24"/>
          <w:szCs w:val="24"/>
          <w:rtl w:val="0"/>
        </w:rPr>
        <w:t xml:space="preserve">(W tym momencie Radni głosowali nad nie odczytywaniem protokołu z obrad poprzedniej Sesji Rady Miejskiej).</w:t>
      </w:r>
    </w:p>
    <w:p w:rsidR="00000000" w:rsidDel="00000000" w:rsidP="00000000" w:rsidRDefault="00000000" w:rsidRPr="00000000" w14:paraId="0000001D">
      <w:pPr>
        <w:pageBreakBefore w:val="0"/>
        <w:spacing w:after="240" w:before="240" w:line="360" w:lineRule="auto"/>
        <w:jc w:val="both"/>
        <w:rPr>
          <w:sz w:val="24"/>
          <w:szCs w:val="24"/>
        </w:rPr>
      </w:pPr>
      <w:r w:rsidDel="00000000" w:rsidR="00000000" w:rsidRPr="00000000">
        <w:rPr>
          <w:sz w:val="24"/>
          <w:szCs w:val="24"/>
          <w:rtl w:val="0"/>
        </w:rPr>
        <w:t xml:space="preserve">Trzy osoby jeszcze nie głosowały. Czy macie Państwo Jakieś problemy techniczne proszę zgłosić. </w:t>
      </w:r>
      <w:r w:rsidDel="00000000" w:rsidR="00000000" w:rsidRPr="00000000">
        <w:rPr>
          <w:sz w:val="24"/>
          <w:szCs w:val="24"/>
          <w:rtl w:val="0"/>
        </w:rPr>
        <w:t xml:space="preserve">Dziękuję bardzo rada przyjęła jednogłośnie protokół poprzedniej sesji. Poproszę teraz Pana Burmistrza o  informacje z działalności międzysesyjnej.</w:t>
      </w:r>
    </w:p>
    <w:p w:rsidR="00000000" w:rsidDel="00000000" w:rsidP="00000000" w:rsidRDefault="00000000" w:rsidRPr="00000000" w14:paraId="0000001E">
      <w:pPr>
        <w:pageBreakBefore w:val="0"/>
        <w:spacing w:after="240" w:before="240" w:line="360" w:lineRule="auto"/>
        <w:jc w:val="both"/>
        <w:rPr>
          <w:sz w:val="24"/>
          <w:szCs w:val="24"/>
        </w:rPr>
      </w:pPr>
      <w:r w:rsidDel="00000000" w:rsidR="00000000" w:rsidRPr="00000000">
        <w:rPr>
          <w:rtl w:val="0"/>
        </w:rPr>
      </w:r>
    </w:p>
    <w:p w:rsidR="00000000" w:rsidDel="00000000" w:rsidP="00000000" w:rsidRDefault="00000000" w:rsidRPr="00000000" w14:paraId="0000001F">
      <w:pPr>
        <w:pageBreakBefore w:val="0"/>
        <w:spacing w:after="240" w:before="240" w:line="360" w:lineRule="auto"/>
        <w:jc w:val="both"/>
        <w:rPr>
          <w:sz w:val="24"/>
          <w:szCs w:val="24"/>
          <w:highlight w:val="white"/>
        </w:rPr>
      </w:pPr>
      <w:r w:rsidDel="00000000" w:rsidR="00000000" w:rsidRPr="00000000">
        <w:rPr>
          <w:sz w:val="24"/>
          <w:szCs w:val="24"/>
          <w:highlight w:val="white"/>
          <w:rtl w:val="0"/>
        </w:rPr>
        <w:t xml:space="preserve">Burmistrz Miejskiej Górki Karol Skrzypczak</w:t>
      </w:r>
    </w:p>
    <w:p w:rsidR="00000000" w:rsidDel="00000000" w:rsidP="00000000" w:rsidRDefault="00000000" w:rsidRPr="00000000" w14:paraId="00000020">
      <w:pPr>
        <w:pageBreakBefore w:val="0"/>
        <w:spacing w:after="240" w:before="240" w:line="360" w:lineRule="auto"/>
        <w:jc w:val="both"/>
        <w:rPr>
          <w:sz w:val="24"/>
          <w:szCs w:val="24"/>
        </w:rPr>
      </w:pPr>
      <w:r w:rsidDel="00000000" w:rsidR="00000000" w:rsidRPr="00000000">
        <w:rPr>
          <w:sz w:val="24"/>
          <w:szCs w:val="24"/>
          <w:highlight w:val="white"/>
          <w:rtl w:val="0"/>
        </w:rPr>
        <w:t xml:space="preserve">Panie Przewodniczący, Państwo Radni witam bardzo serdecznie na pierwszej tegorocznej sesji. Dzisiejsza sesja będzie zdominowana tematyką budżetu, jak Państwo pamiętają jeszcze w ubiegłym roku podjęliśmy decyzję, że tegoroczny budżet będziemy uchwalali właśnie w tym roku, że nie będziemy tego robili w grudniu. Przepisy nam pozwalają właśnie do końca stycznia uchwalić budżet lub w tej chwili te przepisy covidowe pozwalają nawet do końca marca tę procedurę wydłużyć, także będziemy mieli szereg uchwał budżetowych, o których za chwilę tutaj wspomnę, natomiast oprócz tego mamy dwie uchwały, takie merytoryczne one były obszernie omawiane na posiedzeniach komisji tj. uchwała dotycząca ochrony zwierząt z wszelkimi tutaj konsekwencjami czyli utrzymywaniem, czy partycypacji w utrzymaniu schroniska dla zwierząt, które nas obsługuje w Lesznie, koszty związane z odławianiem zwierząt i tego typu wszystkie sprawy związane z ochroną zwierząt. Druga uchwała dotycząca Programu wspierania rodziny, tutaj była przygotowana i przedstawiana przez Kierownika Ośrodka Pomocy Społecznej. Państwo Radni tutaj też w szczegółach z projektem tej uchwały się zapoznali, natomiast w tej chwili, jeżeli Państwo pozwolą też kilka dosłownie zdań, ponieważ projekt budżetu i wieloletniej prognozy finansowej był również Państwu dość obszernie na dwóch posiedzeniach komisji, ze względów też bezpieczeństwa nie robiliśmy wspólnych, tylko podczas dwóch posiedzeń komisji przedstawiliśmy wieloletnią prognozę finansową i budżet. Ja jedynie w stosunku do projektu budżetu nastąpiły pewne zmiany, mówię do projektu budżetu, który był Państwu przedstawiany do 15 listopada, były wprowadzane poprawki, które też były na posiedzeniach komisji Państwu przedstawiane. Tutaj Państwa poinformuję, że wydatki co zawsze najbardziej interesuje wszystkich – wydatki majątkowe, czyli te inwestycyjne w tegorocznym budżecie, który za chwilę będziemy uchwalali opiewa na kwotę 6 000 000 zł oczywiście tutaj dominują inwestycje, które kontynuujemy czyli największą w tej chwili naszą jest budowa kanalizacji sanitarnej w Gostkowie i w Rozstępniewie. W temacie kanalizacja sanitarna mamy tutaj jeszcze inne tematy to jest budowa w tym roku, dokończenie kanalizacji sanitarnej w Sobiałkowie i mamy również zarezerwowaną kwotę na prace projektowe dotyczącą kanalizacji sanitarnej i modernizacji sieci wodociągowej we wsi Dłoń. Tutaj też przypomnę, że na ostatniej sesji podejmowaliśmy uchwałę dotyczącą takiego programu budowy zbiorczej kanalizacji sanitarnej, to dotyczyło uchwały o dofinansowaniu przydomowych oczyszczalni ścieków wymienialiśmy w tej uchwale miejscowości, które będą jeszcze w przyszłości objęte zbiorczą kanalizacją i miejscowości czy indywidualna zabudowa, które nie będą objęte zbiorczą kanalizacją sanitarną. Tutaj przypomnę, że doliczając mieszkańców Gostkowa i Rozstępniewa  80% mieszkańców naszej gminy będzie miało dostęp do kanalizacji zbiorczej. To już jest  wskaźnik bardzo wysoki, natomiast przewidujemy, że 7% mieszkańców gminy będzie objętych tym programem dofinansowania do zbiorczej kanalizacji sanitarnej, również mamy tutaj pozycję dotyczącą dróg przypomnę, że mamy umowy o dofinansowanie na ulicę Hubala, w budżecie również mamy pieniądze zarezerwowane na prace projektowe związane z nowym przedszkolem, również prace projektowe dotyczące nowego placu zabaw w Miejskiej Górce. Tutaj też na komisjach przedstawiłem, że jesteśmy po wstępnych rozmowach natomiast niczego nie sfinalizowaliśmy, to zależy też od decyzji Państwa, obszar przy plebanii w Miejskiej Górce, który moglibyśmy zagospodarować na taki duży centralny plac zabaw dla Miejskiej Górki i okolicznych miejscowości i tutaj też taka pozycja kontynuujemy budowę dwóch świetlic wiejskich w Gostkowie i Dąbrowie. Na te zadania, na te większe inwestycje podpisane umowy o dofinansowanie, natomiast może więcej uwagi poświęcę temu czego w budżecie nie ma, jakich pozycji, a to dlatego, że złożyliśmy wnioski, natomiast one nie zostały jeszcze rozpatrzone, nie mamy zapewnienia finansowania. Teraz może być tak i taką mam nadzieję, że po drodze tak będzie, że będziemy budżet gminy zmieniali, dostosowywali do aktualnej sytuacji. Przypomnę, że w ramach Rządowego Funduszu Inwestycji Lokalnych leżą nasze trzy wnioski dotyczące dróg to jest ulicy Dworcowej i ulicy Podgórnej w Miejskiej Górce oraz drogi Konary – Ostrobudki. Tutaj przez to wstępne sito przeszliśmy, natomiast jest lista, która czeka do zatwierdzenia przez Premiera. Dopóki nie ma potwierdzenia może być tak, że wszystkie trzy się załapią równie dobrze może być tak, że żadna z tych inwestycji się nie załapie. Jeszcze mamy w ramach tego samego funduszu rządowego jest taki dodatkowe środki zostały uruchomione dla gmin popegeerowskich, tutaj przypomnę, że w samej Miejskiej Górce PGR w tym dosłownym znaczeniu nie było. Gospodarstwo rolne z Żołędnicy miało na terenie naszej gminy grunty i takie zakłady, można powiedzieć folwarki jak Roszkówko, Zakrzewo, Zmysłowo i tutaj złożyliśmy trzy wnioski, pięć wsi z naszej gminy kwalifikowało się do tego funduszu popegeerowskiego to jest Karolinki na obszarze, których był grunt, Rozstępniewo, Gostkowo, Zakrzewo i Roszkówko i tutaj po takiej analizie uznaliśmy, że Rozstępniewo i Karolinki nie miały, żaden z mieszkańców praktycznie nie był związany z PGR-em pozostałe trzy miejscowości w Gostkowie w tej chwili realizujemy bardzo dużą inwestycje kanalizację sanitarną plus świetlice i zostały dwie miejscowości to jest Roszkówko i Zakrzewo i złożyliśmy wniosek na Roszkówko dotyczący budowy kanalizacji sanitarnej czyli to ogniwo przybliżyłoby nam w przyszłości budowę kanalizacji sanitarnej dla Roszkowa i Zakrzewa w Roszkówku również w połączeniu siecią wodociągową z Roszkowem. Dwa wnioski złożyliśmy na Zakrzewo to jest na budowę drogi dojazdowej do bloku popegeerowskiego mieszkalnego oraz modernizacji sieci wodociągowej w tej części właśnie mieszkalnej części Zakrzewa popegeerowskiej. Takie trzy wnioski w ramach tego Funduszu dla gmin popegeerowskich złożyliśmy. Tutaj termin rozpatrywania tych wniosków będzie późniejszy, nie wiemy czy otrzymamy jakiekolwiek wsparcie czy też nie. Z kolejnych wniosków, które składaliśmy to są drogi gruntowe z Funduszu Ochrony Gruntów Rolnych, które składaliśmy modernizacje  drogi Piaski - Dłoń  drogi w Rozstępniewie i w Oczkowicach, niektóre będą miały nawierzchnie szutrową,  niektóre śladową, niektóre kostkę brukową i również mamy jeszcze z ubiegłego roku tutaj sprawa się jeszcze toczy dotyczącego odmulania stawów. Składaliśmy taki wniosek na odmulanie stawów w Dłoni i w Piaskach poprzez Lokalną Grupę Działania. To jest taka resztówka pieniędzy z programu wcześniejszego w ramach, którego również kilka takich małych oczek wodnych na terenie naszej gminy wykonywali. Nie ma również pozycji dotyczących współfinansowania zadań drogowych Powiatu Rawickiego. Przypomnę, że taką deklarację również składaliśmy i w zależności od tego jaki będzie kierunek powiatu, to stosowne działania byśmy podejmowali czy to będą większe zadania typu, bo największą szansę ma może nawet nie w tym roku, ale przyszłym droga Miejska Górka jakby od drogi krajowej do Annopola tutaj o to zabiegamy, być może uda nam się wspólnie z powiatem załapać na finansowanie oraz inne jeszcze większe zadanie,  to jest droga Miejska Górka – Chojno. To jest droga powiatowa, gdzie tutaj Gmina Miejska Górka plus Gmina Pakosław i Powiat będziemy próbowali również uzyskać dofinansowanie z Funduszu Dróg Samorządowych,  czyli te wszystkie zadania są uzależnione, ich wprowadzenie do budżetu w zależności od tego czy otrzymamy wsparcie, czy one będą realizowane, to wówczas będziemy musieli dokonywać korekty budżetu. W jakiej kondycji jest budżet, wiadomo ubiegły rok był rokiem trudnym, ten rok w sensie dochodów podatkowych gmin. Taką największą naszą pozycją jest podatek PIT, wpływy tegoroczne będą na poziomie niższym niż ubiegłoroczne, które też nie w pełni były wykonane, ale to przyczyna jest wszystkim wiadoma, czyli tutaj jakby pewne niewiadome rzeczy występują, natomiast ubiegły rok o dziwo zakończyliśmy w dość dobrej kondycji finansowej, powstała nam kwota wolna na poziomie około 4 milionów złotych, którą możemy wprowadzać do  tegorocznego budżetu po drodze lub podjąć decyzję o niezadłużaniu się w tym roku, ponieważ tegoroczny budżet również przewiduje emisję na niskim poziomie, ale przewiduje emisję obligacji, aby zbilansować się na określonym poziomie. Wstępnie też Państwu Radnym przedstawiałem  może nie tyle pomysł, pewną myśl lub pewien kierunek, który byśmy mogli obrać na najbliższe lata, a to dlatego że też przypomnę kilka lat wcześniej przez określony czas przygotowywaliśmy budżet do większej inwestycji, wtedy naszym celem głównym była sala sportowa. Teraz powinniśmy podjąć działania też mające na celu przygotowywanie się  nie do jednej, a szeregu jakby inwestycji, szczególnie takich, które by miały szansę uzyskać wsparcie zewnętrzne, wówczas najlepiej takie inwestycje realizować tutaj tych działań może być kilka na przykład Fundusz Dróg Samorządowych, może być ten Fundusz Gmin Popegeerowskich, może być fundusz już nowe fundusze unijne, które lada moment ruszą lub Fundusz Odbudowy, który też będzie podobny do funduszu unijnego, czyli tutaj też trzeba do  tego się odpowiednio przygotować. Nasz poziom zadłużenia na koniec 2020 roku był na poziomie około czterech milionów złotych, na koniec tego roku może spaść do poziomu miliona siedemset tysięcy i jesteśmy w takiej sytuacji budżetowej, że jakby kondycja budżetu i wcześniejsze nasze działania sprawiły, że budżet, czy perspektywa nasza budżetowa na najbliższe lata może być dość dobra aczkolwiek przestrzegałbym przed optymizmem, że możemy tutaj zwiększać wydatki bieżące, wręcz przeciwnie zalecane jest zaciskanie pasa i ograniczanie wydatków bieżących. Za chwilę podam jedną pozycję, w której występuje zjawisko bardzo złe, niepokojące, ale jakby zmierzamy do tego, że konstrukcja budżetu pozwoli nam w najbliższych latach wyemitować dość dużą kwotę obligacji, która moglibyśmy przeznaczyć na szereg zadań inwestycyjnych, które uznamy za stosowne. Oczywiście lista oczekiwań jest tak wielka, że może nie będziemy jej przez dziesięciolecia zrealizować. Myślę, że możemy sobie na pewne działania pozwolić, a to też dlatego, że perspektywa na najbliższe lata jest całkiem niezła, ponieważ być może jeszcze w tym roku ruszy budowa 56 turbin wiatrowych, na które jest wydawane pozwolenie. Tutaj sprawy już dalsze się toczą szczególnie dotyczące linii przesyłowych jakby zbierających tę energię elektryczną w jedno miejsce i później z tego jednego miejsca w kierunku do Leszna. Te procedury się toczą i są na ukończeniu. Mam tutaj na uwadze perspektywę dość poważnej rozbudowy cukrowni. A jak wiadomo cukrownia jest naszym największym płatnikiem jeżeli chodzi o podatek od nieruchomości i podatek CIT. Tutaj też prognoza jest dobra aczkolwiek przy ustalaniu wartości, czy jakby kondycji gminy pod kątem emisji obligacji nie można brać pod uwagę dochodów przyszłych, czyli musimy się skupiać na obecnym budżecie, na obecnych możliwościach biorąc pod uwagę właśnie te obecne możliwości one powinny wyglądać dość dobrze, ale taką informację będziemy mieli na początku marca i tutaj wtedy z Państwem będziemy na ten temat rozmawiali, natomiast ta jedna pozycja, o której chciałem wspomnieć to wydatki związane z oświatą już od wielu lat sygnalizuje, że te nożyce coraz bardziej się rozwierają i ten rok będzie kolejnym rokiem.. dla orientacji subwencja oświatowa plus dotacja na dzieci przedszkolne będzie opiewała na kwotę około 13 milionów złotych, natomiast wydatki oświatowe całkowite czyli szkoły podstawowe, liceum, szkoła zawodowa, dowód dzieci do szkół, całkowite wydatki związane z oświatą mamy jak zerkną sobie Państwo w budżet na kwotę około 19 milionów złotych. Tutaj ta różnica jest bardzo duża, ona z każdym rokiem będzie coraz większa, natomiast nie jest ona wynikiem jakiś potężnych zadań inwestycyjnych, tylko tych wydatków bieżących w oświacie.  Subwencja, którą mamy przyznawaną corocznie jak wiele, wiele gmin jest już… ona nie wystarcza nawet na wynagrodzenia dla nauczycieli. Ja miałbym tyle z informacji, natomiast tutaj mam nadzieję, że budżet będziemy po drodze zwiększać o szereg nowych pozycji, szczególnie mam tutaj na uwadze wydatki majątkowe, inwestycyjne i będziemy te zadania wprowadzali lub wprowadzali zadania polegające na przygotowywaniu projektów pod inwestycje, o które będziemy występowali w przyszłości o dofinansowanie.</w:t>
      </w:r>
      <w:r w:rsidDel="00000000" w:rsidR="00000000" w:rsidRPr="00000000">
        <w:rPr>
          <w:rtl w:val="0"/>
        </w:rPr>
      </w:r>
    </w:p>
    <w:p w:rsidR="00000000" w:rsidDel="00000000" w:rsidP="00000000" w:rsidRDefault="00000000" w:rsidRPr="00000000" w14:paraId="00000021">
      <w:pPr>
        <w:pageBreakBefore w:val="0"/>
        <w:spacing w:after="240" w:before="240" w:line="360" w:lineRule="auto"/>
        <w:jc w:val="both"/>
        <w:rPr>
          <w:sz w:val="24"/>
          <w:szCs w:val="24"/>
        </w:rPr>
      </w:pPr>
      <w:r w:rsidDel="00000000" w:rsidR="00000000" w:rsidRPr="00000000">
        <w:rPr>
          <w:rtl w:val="0"/>
        </w:rPr>
      </w:r>
    </w:p>
    <w:p w:rsidR="00000000" w:rsidDel="00000000" w:rsidP="00000000" w:rsidRDefault="00000000" w:rsidRPr="00000000" w14:paraId="00000022">
      <w:pPr>
        <w:spacing w:line="360" w:lineRule="auto"/>
        <w:jc w:val="both"/>
        <w:rPr>
          <w:sz w:val="24"/>
          <w:szCs w:val="24"/>
        </w:rPr>
      </w:pPr>
      <w:r w:rsidDel="00000000" w:rsidR="00000000" w:rsidRPr="00000000">
        <w:rPr>
          <w:sz w:val="24"/>
          <w:szCs w:val="24"/>
          <w:rtl w:val="0"/>
        </w:rPr>
        <w:t xml:space="preserve">Przewodniczący Rady Miejskiej Zdzisław Goliński</w:t>
      </w:r>
    </w:p>
    <w:p w:rsidR="00000000" w:rsidDel="00000000" w:rsidP="00000000" w:rsidRDefault="00000000" w:rsidRPr="00000000" w14:paraId="00000023">
      <w:pPr>
        <w:pageBreakBefore w:val="0"/>
        <w:spacing w:line="360" w:lineRule="auto"/>
        <w:jc w:val="both"/>
        <w:rPr>
          <w:sz w:val="24"/>
          <w:szCs w:val="24"/>
        </w:rPr>
      </w:pPr>
      <w:r w:rsidDel="00000000" w:rsidR="00000000" w:rsidRPr="00000000">
        <w:rPr>
          <w:sz w:val="24"/>
          <w:szCs w:val="24"/>
          <w:rtl w:val="0"/>
        </w:rPr>
        <w:t xml:space="preserve">Dziękuję bardzo Panu Burmistrzowi. Czy Państwo macie pytania? Nie widzę, zatem przechodzę do punktu czwartego Pytam Państwa Radnych czy macie Państwo pisemny wniosek lub interpelację. Nie widzę, zatem przechodzę do punktu piątego. W punkcie piątym mamy przyjąć wieloletnią prognozę finansową Gminy na lata 2021- 2027. Państwo doskonale, dokładnie się zapoznali się z opinią Regionalnej Izby Obrachunkowej z jej zastrzeżeniami, tylko tego nie chcę już czytać całości, tylko pozwolicie Państwo, że ją skrócę i w sposób formalny przedstawię. Uchwała składu orzekającego Regionalnej Izby Obrachunkowej w Poznaniu dnia 4 grudnia 2020 roku w sprawie wyrażenia opinii o projekcie wieloletniej prognozy finansowej gminy Miejska Górka. Skład orzekający Regionalnej Izby Obrachunkowej w Poznaniu wyznaczony zarządzeniem nr 36/2021 Prezesa Regionalnej Izby Obrachunkowej w Poznaniu z dnia 2 grudnia 2020 roku w osobach przewodniczący Zdzisław Drozd, członkowie: Beata Rodewald-Łaszkowska oraz Małgorzata Okrent. Działając na podstawie ustawy  o regionalnych izbach obrachunkowych oraz ustawy o finansach publicznych, po rozpoznaniu po przedłożonym przez Burmistrza Miejskiej Górki projekcie wieloletniej prognozy finansowej wyraża opinię pozytywną z zastrzeżeniami. Podpisane przewodniczący Zdzisław Drozd. </w:t>
      </w:r>
    </w:p>
    <w:p w:rsidR="00000000" w:rsidDel="00000000" w:rsidP="00000000" w:rsidRDefault="00000000" w:rsidRPr="00000000" w14:paraId="00000024">
      <w:pPr>
        <w:pageBreakBefore w:val="0"/>
        <w:spacing w:line="360" w:lineRule="auto"/>
        <w:jc w:val="both"/>
        <w:rPr>
          <w:sz w:val="24"/>
          <w:szCs w:val="24"/>
        </w:rPr>
      </w:pPr>
      <w:r w:rsidDel="00000000" w:rsidR="00000000" w:rsidRPr="00000000">
        <w:rPr>
          <w:sz w:val="24"/>
          <w:szCs w:val="24"/>
          <w:rtl w:val="0"/>
        </w:rPr>
        <w:t xml:space="preserve">Przedstawię teraz Państwu projekt uchwały dotyczącej wieloletniej prognozy finansowej gminy Miejska Górka na lata 2021-2029 na podstawie ustawy o finansach publicznych uchwala się co następuje  Paragraf 1. Uchwala się Wieloletnią Prognozę Finansową Gminy Miejska Górka na lata 2021-2027, zgodnie z załącznikiem nr 1 do uchwały. Paragraf 2. Uchwala się wykaz wieloletnich przedsięwzięć Gminy Miejska Górka, obejmujący limity wydatków w poszczególnych latach oraz limity zobowiązań z nimi związane, zgodnie z załącznikiem nr 2 do uchwały. Paragraf  3. Upoważnia się Burmistrza Miejskiej Górki do zaciągania zobowiązań: Podpunkt 1 związanych z realizacją wieloletnich przedsięwzięć do wysokości limitów określonych w załączniku nr 2 do uchwały. Podpunkt 2 z tytułu umów, których realizacja w roku budżetowym i latach następnych jest niezbędna dla zapewnienia ciągłości działania Gminy i których terminy płatności wykraczają poza rok budżetowy.</w:t>
      </w:r>
    </w:p>
    <w:p w:rsidR="00000000" w:rsidDel="00000000" w:rsidP="00000000" w:rsidRDefault="00000000" w:rsidRPr="00000000" w14:paraId="00000025">
      <w:pPr>
        <w:shd w:fill="ffffff" w:val="clear"/>
        <w:spacing w:after="380" w:before="380" w:line="360" w:lineRule="auto"/>
        <w:jc w:val="both"/>
        <w:rPr>
          <w:sz w:val="24"/>
          <w:szCs w:val="24"/>
        </w:rPr>
      </w:pPr>
      <w:r w:rsidDel="00000000" w:rsidR="00000000" w:rsidRPr="00000000">
        <w:rPr>
          <w:sz w:val="24"/>
          <w:szCs w:val="24"/>
          <w:rtl w:val="0"/>
        </w:rPr>
        <w:t xml:space="preserve">Punkt 2. Upoważnia się Burmistrza Miejskiej Górki do dokonywania zmian limitów zobowiązań i kwot wydatków na realizację przedsięwzięć finansowanych z udziałem środków europejskich albo środków, o których mowa w art. 5 ust. 1 pkt 3 ustawy z dnia 27 sierpnia 2009 r. o finansach publicznych, w związku ze zmianami w realizacji takich przedsięwzięć, o ile zmiany te nie pogorszą wyniku budżetu dla każdego roku objętego wieloletnią prognozą finansową. Upoważnienie to obejmuje także upoważnienie do dokonywania zmian środków przeznaczonych na współfinansowanie realizacji przedsięwzięć, o których mowa w zdaniu pierwszym, w tym wkładu własnego beneficjenta, oraz wynikających z rozstrzygniętych konkursów, o których mowa w art. 38 ust. 1 pkt 1 ustawy o zasadach realizacji programów w zakresie polityki spójności finansowanych w perspektywie finansowej 2014-2020. Paragraf 4. Wykonanie uchwały powierza się Burmistrzowi Miejskiej Górki. Paragraf  5. Traci moc Uchwała nr XVII/107/20 Rady Miejskiej w Miejskiej Górce z dnia 28 stycznia 2020 roku w sprawie Wieloletniej Prognozy Finansowej Gminy Miejska Górka na lata 2020-2024. Paragraf 6. Uchwała wchodzi w życie z dniem podjęcia z mocą obowiązującą od dnia 01 stycznia 2021 r. Proszę Teraz Koleżanki, Kolegów Radnych  o głosowanie nad projektem uchwały.</w:t>
      </w:r>
    </w:p>
    <w:p w:rsidR="00000000" w:rsidDel="00000000" w:rsidP="00000000" w:rsidRDefault="00000000" w:rsidRPr="00000000" w14:paraId="00000026">
      <w:pPr>
        <w:spacing w:after="240" w:before="240" w:line="360" w:lineRule="auto"/>
        <w:jc w:val="both"/>
        <w:rPr>
          <w:i w:val="1"/>
          <w:sz w:val="24"/>
          <w:szCs w:val="24"/>
        </w:rPr>
      </w:pPr>
      <w:r w:rsidDel="00000000" w:rsidR="00000000" w:rsidRPr="00000000">
        <w:rPr>
          <w:i w:val="1"/>
          <w:sz w:val="24"/>
          <w:szCs w:val="24"/>
          <w:rtl w:val="0"/>
        </w:rPr>
        <w:t xml:space="preserve">(W tym momencie Radni głosowali nad podjęciem uchwały w sprawie Wieloletniej Prognozy Finansowej Gminy Miejska Górka na lata 2021-2027). </w:t>
      </w:r>
    </w:p>
    <w:p w:rsidR="00000000" w:rsidDel="00000000" w:rsidP="00000000" w:rsidRDefault="00000000" w:rsidRPr="00000000" w14:paraId="00000027">
      <w:pPr>
        <w:shd w:fill="ffffff" w:val="clear"/>
        <w:spacing w:after="380" w:before="380" w:line="360" w:lineRule="auto"/>
        <w:jc w:val="both"/>
        <w:rPr>
          <w:sz w:val="24"/>
          <w:szCs w:val="24"/>
        </w:rPr>
      </w:pPr>
      <w:r w:rsidDel="00000000" w:rsidR="00000000" w:rsidRPr="00000000">
        <w:rPr>
          <w:sz w:val="24"/>
          <w:szCs w:val="24"/>
          <w:rtl w:val="0"/>
        </w:rPr>
        <w:t xml:space="preserve">Oczywiście tutaj wystąpił błąd techniczny, również mój głos był za. Także mamy jednogłośność w podjęciu tej uchwały, także uchwała została podjęta jednogłośnie. Przechodzimy do punktu szóstego, czyli uchwalenie budżetu gminy Miejska Górka. Rozpoczynamy ten cykl od przedstawienia kolejnej uchwały Regionalnej Izby Obrachunkowej z dnia 4 grudnia 2020 roku w sprawie wyrażenia opinii o przedłożonym projekcie budżetu gminy Miejska Górka na 2021 rok. Skład orzekający Regionalnej Izby Obrachunkowej w Poznaniu wyznaczony zarządzeniem nr 36/2021 Prezesa Regionalnej Izby Obrachunkowej w Poznaniu z dnia 2 grudnia 2020 roku w osobach przewodniczący Zdzisław Drozd, członkowie: Beata Rodewald-Łaszkowska oraz Małgorzata Okrent. Działając na podstawie ustawy o regionalnych izbach obrachunkowych oraz ustawy o finansach publicznych, wyraża po przedłożonym przez Burmistrza projekcie budżetu gminy 2021 r. opinię pozytywną z zastrzeżeniami. Tu również opinia została podpisana przez przewodniczącego Zdzisława Drozda.  I teraz przedstawię Państwu projekt tejże uchwały. Uchwała Nr 24/147/21 Rady Miejskiej w Miejskiej Górce z dnia 28 stycznia 2021 r. w sprawie: uchwały budżetowej Gminy Miejska Górka na rok 2021.</w:t>
      </w:r>
    </w:p>
    <w:p w:rsidR="00000000" w:rsidDel="00000000" w:rsidP="00000000" w:rsidRDefault="00000000" w:rsidRPr="00000000" w14:paraId="00000028">
      <w:pPr>
        <w:shd w:fill="ffffff" w:val="clear"/>
        <w:spacing w:after="380" w:before="380" w:line="360" w:lineRule="auto"/>
        <w:jc w:val="both"/>
        <w:rPr>
          <w:sz w:val="24"/>
          <w:szCs w:val="24"/>
        </w:rPr>
      </w:pPr>
      <w:r w:rsidDel="00000000" w:rsidR="00000000" w:rsidRPr="00000000">
        <w:rPr>
          <w:sz w:val="24"/>
          <w:szCs w:val="24"/>
          <w:rtl w:val="0"/>
        </w:rPr>
        <w:t xml:space="preserve">Na podstawie ustawy o samorządzie gminnym  oraz ustawy z dnia 27 sierpnia 2009 roku o finansach publicznych  Rada Miejska w Miejskiej Górce uchwala, co następuje: Paragraf 1. 1. Ustala się łączną kwotę dochodów budżetu na 2021 rok w wysokości 50.793.541,35 zł., z tego: - dochody bieżące w kwocie 46.976.372,58 zł., - dochody majątkowe w kwocie 3.817.168,77 zł., zgodnie z załącznikiem Nr 1 do niniejszej uchwały. Punkt 2. Dochody, o których mowa w ust. 1 obejmują w szczególności: 1) dotacje i środki na finansowanie wydatków na realizację zadań finansowanych z udziałem środków, o których mowa w art. 5 ust. 1 pkt 2 i 3 ustawy o finansach publicznych w kwocie 3.412.868,77 zł. Paragraf 2. 1. Ustala się łączną kwotę wydatków budżetu na 2021 rok w wysokości 52.035.885,89 zł., zgodnie z załącznikiem Nr 2 do niniejszej uchwały. Punkt 2. Wydatki budżetu obejmują plan wydatków bieżących na łączną kwotę 46.016.438,97 zł.,w tym:  wydatki bieżące jednostek budżetowych w kwocie 26.575.761,97 zł., w tym  wydatki na wynagrodzenia i składki od nich w kwocie 18.684.393,00 zł., wydatki związane z realizacją ich statutowych zadań w kwocie 7.891.368,97 zł. Punkt 2 wydatki na dotacje na zadania bieżące w kwocie 4.874.750,00 zł. Punkt 3 wydatki na świadczenia na rzecz osób fizycznych w kwocie 14.363.379,00 zł. Punkt 4 wydatki na obsługę długu publicznego w kwocie 202.548,00 zł. Punkt 3. Wydatki budżetu obejmują plan wydatków majątkowych na łączną kwotę 6.019.446,92 zł., w tym: wydatki na inwestycje i zakupy inwestycyjne w kwocie 6.019.446,92 zł., w tym na wydatki na programy finansowane z udziałem środków, o których mowa w art. 5 ust. 1 pkt 2 i 3 ustawy o finansach publicznych w kwocie 5.671.946,92 zł., z czego środki Rządowego Funduszu Inwestycji Lokalnych stanowią kwotę 442.344,54 zł., zgodnie z załącznikiem Nr 3 do niniejszej uchwały. Paragraf 3. Ustala się zestawienie planowanych kwot dotacji udzielanych z budżetu Gminy: Punkt 1 dotacje dla jednostek sektora finansów publicznych w kwocie 3.327.750,00 zł. Punkt 2 dotacje dla jednostek spoza sektora finansów publicznych w kwocie 1.634.500,00 zł.,zgodnie z załącznikiem Nr 4 do niniejszej uchwały. Paragraf  4. 1) Określa się łączną kwotę planowanych przychodów w kwocie 3.542.344,54 zł. zgodnie z załącznikiem Nr 5 do niniejszej uchwały. Punkt 2 Określa się łączną kwotę planowanych rozchodów w kwocie 2.300.000,00 zł. zgodnie z załącznikiem Nr 6 do niniejszej uchwały.  Punkt 3 Deficyt budżetu w kwocie 1.242.344,54 zł. zostanie sfinansowany przychodami: a) przychodami ze sprzedaży innych papierów wartościowych w wysokości 800.000,00 zł. b) przychodami jednostek samorządu terytorialnego z niewykorzystanych środków pieniężnych na rachunku bieżącym budżetu, wynikających z rozliczenia dochodów i wydatków nimi sfinansowanych związanych ze szczególnymi zasadami wykonywania budżetu określonymi w odrębnych ustawach w wysokości 442.344,54 zł. – środki Rządowego Funduszu Inwestycji Lokalnych. Paragraf 5. Ustala się limit zobowiązań z tytułu emisji papierów wartościowych w kwocie 3.100.000,00 zł., w tym na: Punkt  1 Sfinansowanie wykupu papierów wartościowych w kwocie 2.300.000,00 zł. Punkt 2 Pokrycie części deficytu w kwocie 800.000,00 zł. Paragraf 6. Dochody z wpływów z tytułu opłat i kar, o których mowa w ustawie Prawo ochrony środowiska przeznacza się na finansowanie wydatków z zakresu ochrony środowiska, określonych ustawą Punkt 1 dochody w wysokości 55.000,00 zł. Punkt 2 wydatki w wysokości 55.000,00 zł.,zgodnie z załącznikiem Nr 7 do niniejszej uchwały. Paragraf 7. Dochody z tytułu wydawania zezwoleń na sprzedaż napojów alkoholowych w kwocie 180.000,00 zł. przeznacza się na realizację programu rozwiązywania problemów alkoholowych w kwocie 140.000,00 zł. oraz na realizację zadań określonych w programie przeciwdziałania narkomanii w kwocie 40.000,00 zł. Paragraf 8. 1 Ustala się plan dochodów budżetu państwa związanych z realizacją zadań zleconych jednostkom samorządu terytorialnego na rok 2021 zgodnie z załącznikiem Nr 8 do niniejszej uchwały. Podpunkt 2) Dochody ustalone w § 1 obejmują plan dochodów związanych z realizacją zadań z zakresu administracji rządowej zleconych gminie i innych zadań zleconych ustawami na 2021 rok zgodnie z załącznikiem Nr 9 do niniejszej uchwały. Podpunkt 3 Wydatki ustalone w § 2 obejmują plan wydatków związanych z realizacją zadań z zakresu administracji rządowej zleconych gminie i innych zadań zleconych ustawami na 2021 rok zgodnie z załącznikiem Nr 10 do niniejszej uchwały. Paragraf  9. Tworzy się rezerwy: ogólną w wysokości 65.000,00 zł.,, celową w wysokości 170.000,00 zł., z tego: na realizację zadań własnych z zakresu zarządzania kryzysowego w kwocie 170.000,00 zł. Paragraf  10. 1. Jednostki pomocnicze prowadzą gospodarkę finansową w ramach budżetu. 2. Ustala się fundusz sołecki w formie zestawienia wydatków z podziałem kwot oraz określeniem przedsięwzięć do realizacji dla poszczególnych sołectw, zgodnie z załącznikiem Nr 11 do niniejszej uchwały. Paragraf  11. 1. Ustala się wydatki na programy finansowane z udziałem środków, o których mowa w art. 5 ust. 1 pkt 2 i 3 ustawy o finansach publicznych zgodnie z załącznikiem Nr 12 do niniejszej uchwały. Paragraf 12. Upoważnia się Burmistrza Miejskiej Górki do:  dokonywania zmian w budżecie polegających na przeniesieniach w planie wydatków między paragrafami i rozdziałami w ramach działu w zakresie wydatków na wynagrodzenia ze stosunku pracy, oraz przekazania uprawnień kierownikom jednostek organizacyjnych do zaciągania zobowiązań z tytułu umów, których realizacja w roku budżetowym i latach następnych jest niezbędna do zapewnienia ciągłości działania jednostki i z których wynikające płatności wykraczają poza rok budżetowy, lokowania wolnych środków budżetowych na rachunkach w innych bankach niż bank prowadzący obsługę budżetu, dokonywania zmian w planie dochodów i wydatków związanych ze: zmianą kwot lub uzyskaniem płatności przekazywanych z budżetu środków europejskich, o ile zmiany te nie pogorszą wyniku budżetu, zmianami w realizacji przedsięwzięcia finansowanego z udziałem środków europejskich albo środków, o których mowa w art. 5 ust. 1 pkt 3, o ile zmiany te nie pogorszą wyniku budżetu,  zwrotem płatności otrzymanych z budżetu środków europejskich. Paragraf 13. Określa się sumę, do której Burmistrz Miejskiej Górki może samodzielnie zaciągać zobowiązania w wysokości 500.000,00 zł. Paragraf 14. Wykonanie uchwały powierza się Burmistrzowi Miejskiej Górki. Paragraf  15. Uchwała wchodzi w życie z dniem podjęcia z mocą obowiązującą od 1 stycznia 2021 roku i podlega publikacji w Dzienniku Urzędowym Województwa Wielkopolskiego. Teraz przedstawię Państwu </w:t>
      </w:r>
      <w:r w:rsidDel="00000000" w:rsidR="00000000" w:rsidRPr="00000000">
        <w:rPr>
          <w:sz w:val="24"/>
          <w:szCs w:val="24"/>
          <w:rtl w:val="0"/>
        </w:rPr>
        <w:t xml:space="preserve">opinię wszystkich Komisji Rady Miejskiej do projektu uchwały. W dniach 20-21 stycznia 2021 roku w sali Ośrodka Kultury i Sportu i Aktywności Lokalnej  odbyły się posiedzenia Komisji Oświaty Kultury i Sportu oraz Komisji Rolnictwa i Ochrony Środowiska. Członkowie komisji szczegółowo zapoznali się z projektem uchwały budżetowej Gminy Miejska Górka na rok 2021 wraz z autopoprawkami. Po przedstawieniu i analizie budżetu i autopoprawek Komisje wydały jednogłośnie pozytywną opinię projektu na temat uchwały budżetowej i przedłożonych autopoprawek i tutaj są podpisy przewodniczących komisji. Zapraszam teraz Państwa do dyskusji nad projektem uchwały nad uwagami, zachęcam bardzo Koleżanki i Kolegów Radnych.  Widzę, że aktywność Państwa została wyczerpana na komisjach tak długich w związku z czym nie ma wątpliwości a zatem przechodzę do głosowania uchwały, którą przed chwilą kilka minut wcześniej przedstawiłem. Kto z Koleżanek, Kolegów Radnych jest za podjęciem uchwały proszę o odpowiednie głosowanie.</w:t>
      </w:r>
    </w:p>
    <w:p w:rsidR="00000000" w:rsidDel="00000000" w:rsidP="00000000" w:rsidRDefault="00000000" w:rsidRPr="00000000" w14:paraId="00000029">
      <w:pPr>
        <w:spacing w:after="240" w:before="240" w:line="360" w:lineRule="auto"/>
        <w:jc w:val="both"/>
        <w:rPr>
          <w:sz w:val="24"/>
          <w:szCs w:val="24"/>
        </w:rPr>
      </w:pPr>
      <w:r w:rsidDel="00000000" w:rsidR="00000000" w:rsidRPr="00000000">
        <w:rPr>
          <w:i w:val="1"/>
          <w:sz w:val="24"/>
          <w:szCs w:val="24"/>
          <w:rtl w:val="0"/>
        </w:rPr>
        <w:t xml:space="preserve">(W tym momencie Radni głosowali nad podjęciem uchwały w sprawie podjęcia uchwały budżetowej Gminy Miejska Górka na rok 2021). </w:t>
      </w:r>
      <w:r w:rsidDel="00000000" w:rsidR="00000000" w:rsidRPr="00000000">
        <w:rPr>
          <w:rtl w:val="0"/>
        </w:rPr>
      </w:r>
    </w:p>
    <w:p w:rsidR="00000000" w:rsidDel="00000000" w:rsidP="00000000" w:rsidRDefault="00000000" w:rsidRPr="00000000" w14:paraId="0000002A">
      <w:pPr>
        <w:shd w:fill="ffffff" w:val="clear"/>
        <w:spacing w:after="380" w:before="380" w:line="360" w:lineRule="auto"/>
        <w:jc w:val="both"/>
        <w:rPr>
          <w:sz w:val="24"/>
          <w:szCs w:val="24"/>
        </w:rPr>
      </w:pPr>
      <w:r w:rsidDel="00000000" w:rsidR="00000000" w:rsidRPr="00000000">
        <w:rPr>
          <w:sz w:val="24"/>
          <w:szCs w:val="24"/>
          <w:rtl w:val="0"/>
        </w:rPr>
        <w:t xml:space="preserve">Dziękuję bardzo, Rada jednogłośnie przyjęła budżet na rok 2021. Dziękuję bardzo.  Przechodzimy teraz do podjęcia uchwał w sprawie uchwalenie opieki nad zwierzętami bezdomnymi oraz zapobieganiu bezdomności zwierząt na terenie Gminy Miejska Górka. Proszę Pana Przewodniczącego.</w:t>
      </w:r>
    </w:p>
    <w:p w:rsidR="00000000" w:rsidDel="00000000" w:rsidP="00000000" w:rsidRDefault="00000000" w:rsidRPr="00000000" w14:paraId="0000002B">
      <w:pPr>
        <w:shd w:fill="ffffff" w:val="clear"/>
        <w:spacing w:after="380" w:before="380" w:line="360" w:lineRule="auto"/>
        <w:jc w:val="both"/>
        <w:rPr>
          <w:sz w:val="24"/>
          <w:szCs w:val="24"/>
        </w:rPr>
      </w:pPr>
      <w:r w:rsidDel="00000000" w:rsidR="00000000" w:rsidRPr="00000000">
        <w:rPr>
          <w:sz w:val="24"/>
          <w:szCs w:val="24"/>
          <w:rtl w:val="0"/>
        </w:rPr>
        <w:t xml:space="preserve">Wiceprzewodniczący Bernard Bałuniak </w:t>
      </w:r>
    </w:p>
    <w:p w:rsidR="00000000" w:rsidDel="00000000" w:rsidP="00000000" w:rsidRDefault="00000000" w:rsidRPr="00000000" w14:paraId="0000002C">
      <w:pPr>
        <w:shd w:fill="ffffff" w:val="clear"/>
        <w:spacing w:after="380" w:before="380" w:line="360" w:lineRule="auto"/>
        <w:jc w:val="left"/>
        <w:rPr>
          <w:sz w:val="24"/>
          <w:szCs w:val="24"/>
        </w:rPr>
      </w:pPr>
      <w:r w:rsidDel="00000000" w:rsidR="00000000" w:rsidRPr="00000000">
        <w:rPr>
          <w:sz w:val="24"/>
          <w:szCs w:val="24"/>
          <w:rtl w:val="0"/>
        </w:rPr>
        <w:t xml:space="preserve">Uchwała Nr XXIV/148/21  w Miejskiej Górce z dnia 28 stycznia 2021 r.w sprawie uchwalenia programu opieki nad zwierzętami bezdomnymi oraz zapobiegania bezdomności zwierząt na terenie Gminy Miejska Górka Na podstawie art. 18 ust. 2 pkt 15 ustawy z dnia 8 marca 1990 r. o samorządzie gminnym Rada Miejska w Miejskiej Górce uchwala, co następuje: Paragraf 1. Uchwala się "Program opieki nad zwierzętami bezdomnymi oraz zapobieganiu bezdomności zwierząt na terenie Gminy Miejska Górka na rok 2021", który stanowi załącznik do niniejszej uchwały.  Paragraf 2. Wykonanie uchwały powierza się Burmistrzowi Miejskiej Górki. Paragraf 3. Uchwała wchodzi w życie po upływie 14 dni od dnia ogłoszenia w Dzienniku Urzędowym Województwa Wielkopolskiego. Proszę Państwa Radnych o przystąpienie do głosowania.</w:t>
      </w:r>
    </w:p>
    <w:p w:rsidR="00000000" w:rsidDel="00000000" w:rsidP="00000000" w:rsidRDefault="00000000" w:rsidRPr="00000000" w14:paraId="0000002D">
      <w:pPr>
        <w:spacing w:after="240" w:before="240" w:line="360" w:lineRule="auto"/>
        <w:jc w:val="both"/>
        <w:rPr>
          <w:sz w:val="24"/>
          <w:szCs w:val="24"/>
        </w:rPr>
      </w:pPr>
      <w:r w:rsidDel="00000000" w:rsidR="00000000" w:rsidRPr="00000000">
        <w:rPr>
          <w:i w:val="1"/>
          <w:sz w:val="24"/>
          <w:szCs w:val="24"/>
          <w:rtl w:val="0"/>
        </w:rPr>
        <w:t xml:space="preserve">(W tym momencie Radni głosowali nad podjęciem uchwały w sprawie </w:t>
      </w:r>
      <w:r w:rsidDel="00000000" w:rsidR="00000000" w:rsidRPr="00000000">
        <w:rPr>
          <w:i w:val="1"/>
          <w:sz w:val="24"/>
          <w:szCs w:val="24"/>
          <w:highlight w:val="white"/>
          <w:rtl w:val="0"/>
        </w:rPr>
        <w:t xml:space="preserve"> uchwalenia programu opieki nad zwierzętami bezdomnymi oraz zapobiegania bezdomności zwierząt na terenie Gminy Miejska Górka</w:t>
      </w: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02E">
      <w:pPr>
        <w:shd w:fill="ffffff" w:val="clear"/>
        <w:spacing w:after="380" w:before="380" w:line="360" w:lineRule="auto"/>
        <w:jc w:val="both"/>
        <w:rPr>
          <w:sz w:val="24"/>
          <w:szCs w:val="24"/>
        </w:rPr>
      </w:pPr>
      <w:r w:rsidDel="00000000" w:rsidR="00000000" w:rsidRPr="00000000">
        <w:rPr>
          <w:sz w:val="24"/>
          <w:szCs w:val="24"/>
          <w:rtl w:val="0"/>
        </w:rPr>
        <w:t xml:space="preserve">Przewodniczący Rady Zdzisław Goliński</w:t>
      </w:r>
    </w:p>
    <w:p w:rsidR="00000000" w:rsidDel="00000000" w:rsidP="00000000" w:rsidRDefault="00000000" w:rsidRPr="00000000" w14:paraId="0000002F">
      <w:pPr>
        <w:shd w:fill="ffffff" w:val="clear"/>
        <w:spacing w:after="380" w:before="380" w:line="360" w:lineRule="auto"/>
        <w:jc w:val="both"/>
        <w:rPr>
          <w:sz w:val="24"/>
          <w:szCs w:val="24"/>
          <w:highlight w:val="white"/>
        </w:rPr>
      </w:pPr>
      <w:r w:rsidDel="00000000" w:rsidR="00000000" w:rsidRPr="00000000">
        <w:rPr>
          <w:sz w:val="24"/>
          <w:szCs w:val="24"/>
          <w:rtl w:val="0"/>
        </w:rPr>
        <w:t xml:space="preserve">Dziękuję bardzo wszyscy Radni przyjęli projekt tej uchwały. Ja teraz przedstawię kolejny projekt uchwały, a projekt ten dotyczy </w:t>
      </w:r>
      <w:r w:rsidDel="00000000" w:rsidR="00000000" w:rsidRPr="00000000">
        <w:rPr>
          <w:sz w:val="24"/>
          <w:szCs w:val="24"/>
          <w:highlight w:val="white"/>
          <w:rtl w:val="0"/>
        </w:rPr>
        <w:t xml:space="preserve"> przyjęcia Gminnego Programu Wspierania Rodziny na lata 2021 – 2023. Na podstawie o samorządzie gminnym oraz o wspieraniu rodziny i systemie pieczy zastępczej Rada Miejska w Miejskiej Górce uchwala, co następuje: Paragraf 1. Przyjmuje się „Gminny Program Wspierania Rodziny na lata 2021 – 2023”, który stanowi załącznik do niniejszej uchwały. Paragraf  2. Wykonanie uchwały powierza się Burmistrzowi Miejskiej Górki. Paragraf  3. Uchwała wchodzi w życie z dniem podjęcia.Proszę Koleżanki i Kolegów Radnych o stosowne głosowanie.</w:t>
      </w:r>
    </w:p>
    <w:p w:rsidR="00000000" w:rsidDel="00000000" w:rsidP="00000000" w:rsidRDefault="00000000" w:rsidRPr="00000000" w14:paraId="00000030">
      <w:pPr>
        <w:spacing w:after="240" w:before="240" w:line="360" w:lineRule="auto"/>
        <w:jc w:val="both"/>
        <w:rPr>
          <w:i w:val="1"/>
          <w:sz w:val="24"/>
          <w:szCs w:val="24"/>
        </w:rPr>
      </w:pPr>
      <w:r w:rsidDel="00000000" w:rsidR="00000000" w:rsidRPr="00000000">
        <w:rPr>
          <w:i w:val="1"/>
          <w:sz w:val="24"/>
          <w:szCs w:val="24"/>
          <w:rtl w:val="0"/>
        </w:rPr>
        <w:t xml:space="preserve">(W tym momencie Radni głosowali nad podjęciem uchwały w sprawie</w:t>
      </w:r>
      <w:r w:rsidDel="00000000" w:rsidR="00000000" w:rsidRPr="00000000">
        <w:rPr>
          <w:i w:val="1"/>
          <w:sz w:val="24"/>
          <w:szCs w:val="24"/>
          <w:highlight w:val="white"/>
          <w:rtl w:val="0"/>
        </w:rPr>
        <w:t xml:space="preserve"> przyjęcia Gminnego Programu Wspierania Rodziny na lata 2021 – 2023</w:t>
      </w:r>
      <w:r w:rsidDel="00000000" w:rsidR="00000000" w:rsidRPr="00000000">
        <w:rPr>
          <w:i w:val="1"/>
          <w:sz w:val="24"/>
          <w:szCs w:val="24"/>
          <w:rtl w:val="0"/>
        </w:rPr>
        <w:t xml:space="preserve">). </w:t>
      </w:r>
    </w:p>
    <w:p w:rsidR="00000000" w:rsidDel="00000000" w:rsidP="00000000" w:rsidRDefault="00000000" w:rsidRPr="00000000" w14:paraId="00000031">
      <w:pPr>
        <w:shd w:fill="ffffff" w:val="clear"/>
        <w:spacing w:after="380" w:before="380" w:line="360" w:lineRule="auto"/>
        <w:jc w:val="both"/>
        <w:rPr>
          <w:sz w:val="24"/>
          <w:szCs w:val="24"/>
        </w:rPr>
      </w:pPr>
      <w:r w:rsidDel="00000000" w:rsidR="00000000" w:rsidRPr="00000000">
        <w:rPr>
          <w:sz w:val="24"/>
          <w:szCs w:val="24"/>
          <w:rtl w:val="0"/>
        </w:rPr>
        <w:t xml:space="preserve">Dziękuję bardzo Radni przyjęli jednogłośnie projekt uchwały. Proszę teraz o przedstawienie sprawozdania z działalności Komisji Rewizyjnej. Teraz poproszę Kolegę Gerarda Wawrzynka proszę o podejście do mikrofonu.</w:t>
      </w:r>
    </w:p>
    <w:p w:rsidR="00000000" w:rsidDel="00000000" w:rsidP="00000000" w:rsidRDefault="00000000" w:rsidRPr="00000000" w14:paraId="00000032">
      <w:pPr>
        <w:shd w:fill="ffffff" w:val="clear"/>
        <w:spacing w:after="380" w:before="380" w:line="360" w:lineRule="auto"/>
        <w:jc w:val="both"/>
        <w:rPr>
          <w:sz w:val="24"/>
          <w:szCs w:val="24"/>
        </w:rPr>
      </w:pPr>
      <w:r w:rsidDel="00000000" w:rsidR="00000000" w:rsidRPr="00000000">
        <w:rPr>
          <w:sz w:val="24"/>
          <w:szCs w:val="24"/>
          <w:rtl w:val="0"/>
        </w:rPr>
        <w:t xml:space="preserve">Przewodniczący Komisji Rewizyjnej Gerard Wawrzynek</w:t>
      </w:r>
    </w:p>
    <w:p w:rsidR="00000000" w:rsidDel="00000000" w:rsidP="00000000" w:rsidRDefault="00000000" w:rsidRPr="00000000" w14:paraId="00000033">
      <w:pPr>
        <w:shd w:fill="ffffff" w:val="clear"/>
        <w:spacing w:after="380" w:before="380" w:line="360" w:lineRule="auto"/>
        <w:jc w:val="both"/>
        <w:rPr>
          <w:sz w:val="24"/>
          <w:szCs w:val="24"/>
        </w:rPr>
      </w:pPr>
      <w:r w:rsidDel="00000000" w:rsidR="00000000" w:rsidRPr="00000000">
        <w:rPr>
          <w:sz w:val="24"/>
          <w:szCs w:val="24"/>
          <w:rtl w:val="0"/>
        </w:rPr>
        <w:t xml:space="preserve">Sprawozdanie z działalności Komisji Rewizyjnej Rady Miejskiej w Miejskiej Górce za 2020 r. Komisja Rewizyjna Rady Miejskiej w miejskiej Górce składa się z 6 członków w składzie</w:t>
      </w:r>
      <w:r w:rsidDel="00000000" w:rsidR="00000000" w:rsidRPr="00000000">
        <w:rPr>
          <w:sz w:val="24"/>
          <w:szCs w:val="24"/>
          <w:highlight w:val="white"/>
          <w:rtl w:val="0"/>
        </w:rPr>
        <w:t xml:space="preserve"> Wawrzynek Gerard - przewodniczący, Bernard Cieślak - członek, Urszula Dupiczak - członek, Marlena Głowacz – Zelek - członek, Wiesława Nowakowska - członek, Danuta Skupin - członek. W planie pracy Komisji Rewizyjnej Rady Miejskiej w miejskiej Górce w 2020 roku było skontrolowanie działalności</w:t>
      </w:r>
      <w:r w:rsidDel="00000000" w:rsidR="00000000" w:rsidRPr="00000000">
        <w:rPr>
          <w:sz w:val="24"/>
          <w:szCs w:val="24"/>
          <w:rtl w:val="0"/>
        </w:rPr>
        <w:t xml:space="preserve"> </w:t>
      </w:r>
      <w:r w:rsidDel="00000000" w:rsidR="00000000" w:rsidRPr="00000000">
        <w:rPr>
          <w:sz w:val="24"/>
          <w:szCs w:val="24"/>
          <w:rtl w:val="0"/>
        </w:rPr>
        <w:t xml:space="preserve">Zespołu Szkół imienia Stanisława Mikołajczyka w Miejskiej Górce, rozpatrzenie sprawozdania finansowego, sprawozdania z wykonania budżetu wraz z opinią RIO o tym sprawozdaniu, informacja o stanie mienia gminy Miejska Górka za rok 2019, wszyscy członkowie oraz rok sprawozdania sprawozdania finansowego za 2019 rok, sformułowanie wniosku o udzielenie absolutorium Burmistrzowi Miejskiej Górki, omówienie analizy budżetu za pierwsze półrocze 2020. Na posiedzeniu w dniu 30 czerwca 2020 roku dokonała szczegółowej oceny realizacji budżetu  Gminy Miejska Górka za 2019 rok. W posiedzeniu Komisji uczestniczyli wszyscy członkowie Komisji oraz Karol Skrzypczak Burmistrz Miejskiej Górki, Dorota Lamperska Skarbnik Gminy, Joanna Pląskowska Sekretarz Gminy. Tematem posiedzenia było rozpatrzenie sprawozdania z budżetu gminy Miejska Górka za 2019 rok, sprawozdania finansowego za 2019 rok, opinii Regionalnej Izby Obrachunkowej w Poznaniu, informacja o stanie mienia komunalnego na dzień 31 grudnia 2019  Po zapoznaniu się z dochodami i  wydatkami za 2019 rok pod względem gospodarności, rzetelności i celowości i legalności z uchwałami podjętymi przez Radę Miejską, Komisja Rewizyjna sformułowała wniosek o udzielenie  absolutorium Burmistrzowi Miejskiej Górki. Wszyscy członkowie komisji głosowali za udzieleniem absolutorium Burmistrzowi. Ze względów obostrzeń epidemiologicznych Komisja Rewizyjna nie skontrolowała działalności Zespołu Szkół imienia Stanisława Mikołajczyka w Miejskiej Górce. Na podstawie przeprowadzonych w 2020 roku kontroli i  udzielonych członkom Komisji Rewizyjnej wyjaśnień, komisja rewizyjna nie stwierdziła nieprawidłowości w kontrolowanych jednostkach. Dziękuję.</w:t>
      </w:r>
    </w:p>
    <w:p w:rsidR="00000000" w:rsidDel="00000000" w:rsidP="00000000" w:rsidRDefault="00000000" w:rsidRPr="00000000" w14:paraId="00000034">
      <w:pPr>
        <w:shd w:fill="ffffff" w:val="clear"/>
        <w:spacing w:after="380" w:before="380" w:line="360" w:lineRule="auto"/>
        <w:jc w:val="both"/>
        <w:rPr>
          <w:sz w:val="24"/>
          <w:szCs w:val="24"/>
        </w:rPr>
      </w:pPr>
      <w:r w:rsidDel="00000000" w:rsidR="00000000" w:rsidRPr="00000000">
        <w:rPr>
          <w:sz w:val="24"/>
          <w:szCs w:val="24"/>
          <w:rtl w:val="0"/>
        </w:rPr>
        <w:t xml:space="preserve">Przewodniczący Rady Miejskiej Zdzisław Goliński</w:t>
        <w:br w:type="textWrapping"/>
        <w:t xml:space="preserve">Dziękuję bardzo. Czy są pytania do sprawozdania? Nie widzę, teraz proszę Przewodniczącą Skarg, Wniosków i Petycji o przedstawienie swojego sprawozdania.</w:t>
      </w:r>
    </w:p>
    <w:p w:rsidR="00000000" w:rsidDel="00000000" w:rsidP="00000000" w:rsidRDefault="00000000" w:rsidRPr="00000000" w14:paraId="00000035">
      <w:pPr>
        <w:shd w:fill="ffffff" w:val="clear"/>
        <w:spacing w:after="380" w:before="380" w:line="360" w:lineRule="auto"/>
        <w:jc w:val="both"/>
        <w:rPr>
          <w:sz w:val="24"/>
          <w:szCs w:val="24"/>
        </w:rPr>
      </w:pPr>
      <w:r w:rsidDel="00000000" w:rsidR="00000000" w:rsidRPr="00000000">
        <w:rPr>
          <w:sz w:val="24"/>
          <w:szCs w:val="24"/>
          <w:rtl w:val="0"/>
        </w:rPr>
        <w:t xml:space="preserve">Przewodnicząca Komisji Skarg, Wniosków i Petycji</w:t>
      </w:r>
    </w:p>
    <w:p w:rsidR="00000000" w:rsidDel="00000000" w:rsidP="00000000" w:rsidRDefault="00000000" w:rsidRPr="00000000" w14:paraId="00000036">
      <w:pPr>
        <w:shd w:fill="ffffff" w:val="clear"/>
        <w:spacing w:after="380" w:before="380" w:line="360" w:lineRule="auto"/>
        <w:jc w:val="both"/>
        <w:rPr>
          <w:sz w:val="24"/>
          <w:szCs w:val="24"/>
        </w:rPr>
      </w:pPr>
      <w:r w:rsidDel="00000000" w:rsidR="00000000" w:rsidRPr="00000000">
        <w:rPr>
          <w:sz w:val="24"/>
          <w:szCs w:val="24"/>
          <w:rtl w:val="0"/>
        </w:rPr>
        <w:t xml:space="preserve">Sprawozdanie Komisji Skarg, Wniosków i Petycji za rok 2020</w:t>
      </w:r>
    </w:p>
    <w:p w:rsidR="00000000" w:rsidDel="00000000" w:rsidP="00000000" w:rsidRDefault="00000000" w:rsidRPr="00000000" w14:paraId="00000037">
      <w:pPr>
        <w:shd w:fill="ffffff" w:val="clear"/>
        <w:spacing w:after="380" w:before="380" w:line="360" w:lineRule="auto"/>
        <w:jc w:val="both"/>
        <w:rPr>
          <w:sz w:val="24"/>
          <w:szCs w:val="24"/>
          <w:highlight w:val="white"/>
        </w:rPr>
      </w:pPr>
      <w:r w:rsidDel="00000000" w:rsidR="00000000" w:rsidRPr="00000000">
        <w:rPr>
          <w:sz w:val="24"/>
          <w:szCs w:val="24"/>
          <w:highlight w:val="white"/>
          <w:rtl w:val="0"/>
        </w:rPr>
        <w:t xml:space="preserve">W składzie Maria Janiak  - przewodnicząca, Antoni Bartkowiak - członek,  Marian Rapior - członek, Monika Szydłowska - członek, Mirosław Śmierzchała - członek, Barbara Walkowiak - członek. Komisja Skarg Wniosków i Petycji Rady Miejskiej w Miejskiej Górce liczy sześciu członków. W 2020 roku nie zostało zwołane żadne posiedzenie ze względu na brak jakikolwiek skarg, wniosków i petycji przekazanych do rozpatrzenia przez komisję. Podpisane przewodnicząca komisji Maria Janiak. dziękuję bardzo.</w:t>
      </w:r>
    </w:p>
    <w:p w:rsidR="00000000" w:rsidDel="00000000" w:rsidP="00000000" w:rsidRDefault="00000000" w:rsidRPr="00000000" w14:paraId="00000038">
      <w:pPr>
        <w:shd w:fill="ffffff" w:val="clear"/>
        <w:spacing w:after="380" w:before="380" w:line="360" w:lineRule="auto"/>
        <w:jc w:val="both"/>
        <w:rPr>
          <w:sz w:val="24"/>
          <w:szCs w:val="24"/>
          <w:highlight w:val="white"/>
        </w:rPr>
      </w:pPr>
      <w:r w:rsidDel="00000000" w:rsidR="00000000" w:rsidRPr="00000000">
        <w:rPr>
          <w:sz w:val="24"/>
          <w:szCs w:val="24"/>
          <w:highlight w:val="white"/>
          <w:rtl w:val="0"/>
        </w:rPr>
        <w:t xml:space="preserve">Przewodniczący Rady Miejskiej Zdzisław Goliński</w:t>
      </w:r>
    </w:p>
    <w:p w:rsidR="00000000" w:rsidDel="00000000" w:rsidP="00000000" w:rsidRDefault="00000000" w:rsidRPr="00000000" w14:paraId="00000039">
      <w:pPr>
        <w:shd w:fill="ffffff" w:val="clear"/>
        <w:spacing w:after="380" w:before="380" w:line="360" w:lineRule="auto"/>
        <w:jc w:val="both"/>
        <w:rPr>
          <w:sz w:val="24"/>
          <w:szCs w:val="24"/>
        </w:rPr>
      </w:pPr>
      <w:r w:rsidDel="00000000" w:rsidR="00000000" w:rsidRPr="00000000">
        <w:rPr>
          <w:sz w:val="24"/>
          <w:szCs w:val="24"/>
          <w:rtl w:val="0"/>
        </w:rPr>
        <w:t xml:space="preserve">Dziękuję  Pani Przewodniczącej, czy Koleżanki i Koledzy Radni mają jakieś uwagi do Pani Przewodniczącej, zapytania. Nie widzę, zatem przechodzę już teraz do punktu 11, ponieważ nie było wniosków i  interpelacji radnych. A zatem mamy punkt 11 to jest wolne głosy i wnioski. Ja pozwolę sobie …. i prosić  Radnych o uczczenie chwilą ciszy naszego Kolegi Bednarza Stanisława lekarza, który w jakimś dużym stopniu zasłużył się  …..  Proszę o ciszę. Dziękuję bardzo, tu taka moja uwaga, że na mojej ręce wpłynęły drogą elektroniczną 4 petycje, jedna pisemną dotyczącą  masowych szczepień, obrony prawdy, godności i wolności człowieka. Petycję zostały przekazane Przewodniczącej Komisji Skarg Wniosków i Petycji, które komisja rozpatrzy na najbliższym w lutym. Myślę, że powinniśmy to oczywiście jak najbardziej z marginalizować gdy odczytałem te petycje są to jakieś dziwne twory przedstawiające się Narodem Polskim Prezydentem tak dalej i tak dalej a jak najbardziej niepoważne rzeczy. Uważam, że powaga naszej Rady nie licuje, aby rozpatrywać takie rzeczy. Dziękuję bardzo, kończąc naszą sesję zapraszam wszystkich na krótki poczęstunek kawowy. Życzę wszystkiego …. zachęcam …. przerywają to organizacja, chyba to jakiś sabotaż, to nie działał mi komputer.. Dziękuję bardzo, wszystkich zapraszam na kawę.</w:t>
      </w:r>
    </w:p>
    <w:p w:rsidR="00000000" w:rsidDel="00000000" w:rsidP="00000000" w:rsidRDefault="00000000" w:rsidRPr="00000000" w14:paraId="0000003A">
      <w:pPr>
        <w:shd w:fill="ffffff" w:val="clear"/>
        <w:spacing w:after="380" w:before="380" w:line="360" w:lineRule="auto"/>
        <w:jc w:val="both"/>
        <w:rPr>
          <w:sz w:val="24"/>
          <w:szCs w:val="24"/>
        </w:rPr>
      </w:pPr>
      <w:r w:rsidDel="00000000" w:rsidR="00000000" w:rsidRPr="00000000">
        <w:rPr>
          <w:rtl w:val="0"/>
        </w:rPr>
      </w:r>
    </w:p>
    <w:p w:rsidR="00000000" w:rsidDel="00000000" w:rsidP="00000000" w:rsidRDefault="00000000" w:rsidRPr="00000000" w14:paraId="0000003B">
      <w:pPr>
        <w:shd w:fill="ffffff" w:val="clear"/>
        <w:spacing w:after="380" w:before="380" w:line="360" w:lineRule="auto"/>
        <w:jc w:val="both"/>
        <w:rPr>
          <w:sz w:val="24"/>
          <w:szCs w:val="24"/>
        </w:rPr>
      </w:pPr>
      <w:r w:rsidDel="00000000" w:rsidR="00000000" w:rsidRPr="00000000">
        <w:rPr>
          <w:rtl w:val="0"/>
        </w:rPr>
      </w:r>
    </w:p>
    <w:p w:rsidR="00000000" w:rsidDel="00000000" w:rsidP="00000000" w:rsidRDefault="00000000" w:rsidRPr="00000000" w14:paraId="0000003C">
      <w:pPr>
        <w:shd w:fill="ffffff" w:val="clear"/>
        <w:spacing w:after="380" w:before="380" w:line="360" w:lineRule="auto"/>
        <w:jc w:val="both"/>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